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B75C22" w:rsidP="00C95BBB">
      <w:r>
        <w:t>18</w:t>
      </w:r>
      <w:r w:rsidR="00C92B3F">
        <w:t>.</w:t>
      </w:r>
      <w:r w:rsidR="00F50B01">
        <w:t>0</w:t>
      </w:r>
      <w:r w:rsidR="00D449B1">
        <w:t>4</w:t>
      </w:r>
      <w:r w:rsidR="00C92B3F">
        <w:t>.201</w:t>
      </w:r>
      <w:r w:rsidR="00F50B01">
        <w:t>8</w:t>
      </w:r>
      <w:r w:rsidR="00C92B3F">
        <w:t xml:space="preserve">                                                                                                                № </w:t>
      </w:r>
      <w:r w:rsidR="00F50B01">
        <w:t>4</w:t>
      </w:r>
      <w:r w:rsidR="00D449B1">
        <w:t>3</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AF1310">
            <w:pPr>
              <w:rPr>
                <w:bCs/>
              </w:rPr>
            </w:pPr>
            <w:r w:rsidRPr="00C53F95">
              <w:rPr>
                <w:bCs/>
              </w:rPr>
              <w:t xml:space="preserve">Титаренко И. Н., Курбатов Д. Г., Лебедев Е. В., Рыбин Л. Ю., Дебов Г. В., Люмин В. </w:t>
            </w:r>
            <w:r w:rsidR="003F3649" w:rsidRPr="00C53F95">
              <w:rPr>
                <w:bCs/>
              </w:rPr>
              <w:t>И.,</w:t>
            </w:r>
            <w:r w:rsidR="00AF1310" w:rsidRPr="00C53F95">
              <w:rPr>
                <w:bCs/>
              </w:rPr>
              <w:t xml:space="preserve"> Червов</w:t>
            </w:r>
            <w:r w:rsidRPr="00C53F95">
              <w:rPr>
                <w:bCs/>
              </w:rPr>
              <w:t xml:space="preserve"> Д. В.</w:t>
            </w:r>
            <w:r w:rsidR="00AF1310" w:rsidRPr="00C53F95">
              <w:rPr>
                <w:bCs/>
              </w:rPr>
              <w:t xml:space="preserve">, </w:t>
            </w:r>
            <w:r w:rsidRPr="00C53F95">
              <w:rPr>
                <w:bCs/>
              </w:rPr>
              <w:t>Прибаловец Д. В.</w:t>
            </w:r>
            <w:r w:rsidR="00AF1310">
              <w:t xml:space="preserve"> </w:t>
            </w:r>
            <w:r w:rsidR="00AF1310">
              <w:t>Митряшина Е. Н.</w:t>
            </w:r>
            <w:r w:rsidR="00AF1310">
              <w:t xml:space="preserve"> </w:t>
            </w:r>
            <w:r w:rsidR="00AF1310">
              <w:t>Конобеев И. С.</w:t>
            </w:r>
            <w:r w:rsidR="00AF1310">
              <w:t xml:space="preserve"> </w:t>
            </w:r>
            <w:r w:rsidR="00AF1310">
              <w:t xml:space="preserve">Атякшев И. А.  </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C53F95" w:rsidP="003F3649">
            <w:r w:rsidRPr="00C53F95">
              <w:t xml:space="preserve">Сафиуллин Д. Э., Колмаков А. В, </w:t>
            </w:r>
            <w:r w:rsidR="003F3649">
              <w:t xml:space="preserve">Зарубин Ю. Ф., </w:t>
            </w:r>
            <w:r w:rsidRPr="00C53F95">
              <w:t xml:space="preserve">Дронов Р. В., Сердюк Ю. А., </w:t>
            </w:r>
            <w:r w:rsidR="003F3649">
              <w:t>Бурккв Б. В., Веселков А. В., Уткина Л. А., Ерохин А. А., Строканева Е. Е., Столбов В. Н., Зыков А. А., Сидорова М. Ю., Кривушкин В. А., Гончаров А. А., Канунников С. И., Клемешов О. П., Оленников Д. М., Мельников М. П., Глинская С. В., Борисов Г. П.,</w:t>
            </w:r>
            <w:r w:rsidRPr="00C53F95">
              <w:t xml:space="preserve"> Вахрамеева Ю. Н., Кузьминова Ю. Н., Веремьева М. С., </w:t>
            </w:r>
            <w:r w:rsidR="003E6A86">
              <w:t>Холодкова А. А., Козлова Е. А.</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3F3649" w:rsidP="00471F5D">
            <w:r>
              <w:t xml:space="preserve">Ульянова Е. А., </w:t>
            </w:r>
            <w:r w:rsidR="003E6A86">
              <w:t>Усов А. В. Хатеев С. А.</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AF1310" w:rsidRDefault="00AF1310" w:rsidP="00C53F95">
            <w:r w:rsidRPr="00C53F95">
              <w:rPr>
                <w:bCs/>
              </w:rPr>
              <w:t>Илюхин В. В.</w:t>
            </w:r>
            <w:r w:rsidRPr="00C53F95">
              <w:rPr>
                <w:bCs/>
              </w:rPr>
              <w:t>, –</w:t>
            </w:r>
            <w:r w:rsidR="00C53F95">
              <w:t xml:space="preserve"> производственная необходимость,</w:t>
            </w:r>
          </w:p>
          <w:p w:rsidR="00C53F95" w:rsidRDefault="00AF1310" w:rsidP="00C53F95">
            <w:r>
              <w:rPr>
                <w:bCs/>
              </w:rPr>
              <w:t>КонстантиноваИ.И.</w:t>
            </w:r>
            <w:r w:rsidR="00C53F95">
              <w:t>– производственная необходимость,</w:t>
            </w:r>
          </w:p>
          <w:p w:rsidR="00187222" w:rsidRDefault="00AF1310" w:rsidP="00C53F95">
            <w:r w:rsidRPr="00C53F95">
              <w:rPr>
                <w:bCs/>
              </w:rPr>
              <w:t>Тямин Н. А.</w:t>
            </w:r>
            <w:r>
              <w:t>- болен</w:t>
            </w:r>
          </w:p>
        </w:tc>
      </w:tr>
    </w:tbl>
    <w:p w:rsidR="003D43CF" w:rsidRDefault="00EF1877" w:rsidP="00F835A2">
      <w:pPr>
        <w:tabs>
          <w:tab w:val="left" w:pos="8100"/>
        </w:tabs>
        <w:rPr>
          <w:b/>
        </w:rPr>
      </w:pPr>
      <w:r>
        <w:rPr>
          <w:b/>
          <w:color w:val="000000"/>
        </w:rPr>
        <w:t xml:space="preserve">     </w:t>
      </w:r>
      <w:r w:rsidR="003D43CF">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EF1877" w:rsidP="008016BD">
      <w:pPr>
        <w:tabs>
          <w:tab w:val="left" w:pos="8100"/>
        </w:tabs>
      </w:pPr>
      <w:r>
        <w:rPr>
          <w:b/>
        </w:rPr>
        <w:t xml:space="preserve">     </w:t>
      </w:r>
      <w:r w:rsidR="008016BD">
        <w:rPr>
          <w:b/>
        </w:rPr>
        <w:t xml:space="preserve">Кудин И. В. </w:t>
      </w:r>
      <w:r w:rsidR="008016BD" w:rsidRPr="00813C24">
        <w:t>–</w:t>
      </w:r>
      <w:r w:rsidR="008016BD">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A749B">
        <w:rPr>
          <w:b/>
          <w:color w:val="000000"/>
        </w:rPr>
        <w:t>12</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093A70">
        <w:t>,</w:t>
      </w:r>
      <w:r w:rsidR="00093A70" w:rsidRPr="00093A70">
        <w:rPr>
          <w:bCs/>
        </w:rPr>
        <w:t xml:space="preserve"> </w:t>
      </w:r>
      <w:r w:rsidR="00093A70" w:rsidRPr="00C53F95">
        <w:rPr>
          <w:bCs/>
        </w:rPr>
        <w:t>Титаренко И. Н., Курбатов Д. Г., Лебедев Е. В., Рыбин Л. Ю., Дебов Г. В., Люмин В. И., Червов Д. В., Прибаловец Д. В.</w:t>
      </w:r>
      <w:r w:rsidR="00093A70">
        <w:t xml:space="preserve"> Митряшина Е. Н. Конобеев И. С. Атякшев И. А.</w:t>
      </w:r>
      <w:r w:rsidR="00093A70">
        <w:rPr>
          <w:bCs/>
        </w:rPr>
        <w:t>)</w:t>
      </w:r>
    </w:p>
    <w:p w:rsidR="00602081" w:rsidRPr="00813C24" w:rsidRDefault="00602081" w:rsidP="00602081">
      <w:pPr>
        <w:tabs>
          <w:tab w:val="num" w:pos="720"/>
        </w:tabs>
      </w:pPr>
      <w:r w:rsidRPr="00813C24">
        <w:rPr>
          <w:b/>
        </w:rPr>
        <w:t xml:space="preserve">Против </w:t>
      </w:r>
      <w:r w:rsidRPr="00813C24">
        <w:t>– «Нет»</w:t>
      </w:r>
    </w:p>
    <w:p w:rsidR="00093A70" w:rsidRPr="00093A70" w:rsidRDefault="00602081" w:rsidP="00866F89">
      <w:r w:rsidRPr="00813C24">
        <w:rPr>
          <w:b/>
        </w:rPr>
        <w:t>Воздержался</w:t>
      </w:r>
      <w:r w:rsidRPr="00813C24">
        <w:t xml:space="preserve"> – «Нет»</w:t>
      </w:r>
    </w:p>
    <w:p w:rsidR="00C42BE9" w:rsidRPr="00093A70" w:rsidRDefault="00602081" w:rsidP="00EF1877">
      <w:pPr>
        <w:ind w:firstLine="708"/>
      </w:pPr>
      <w:r>
        <w:rPr>
          <w:b/>
        </w:rPr>
        <w:t xml:space="preserve">Кудин И. В. </w:t>
      </w:r>
      <w:r w:rsidR="00093A70">
        <w:rPr>
          <w:b/>
        </w:rPr>
        <w:t xml:space="preserve">– </w:t>
      </w:r>
      <w:r w:rsidR="00093A70" w:rsidRPr="00093A70">
        <w:t>Есть допо</w:t>
      </w:r>
      <w:r w:rsidR="00093A70">
        <w:t xml:space="preserve">лнения, предложения, </w:t>
      </w:r>
      <w:r w:rsidR="00093A70" w:rsidRPr="00093A70">
        <w:t>замечания</w:t>
      </w:r>
      <w:r w:rsidR="00093A70">
        <w:t xml:space="preserve"> к повестке</w:t>
      </w:r>
      <w:r w:rsidR="00093A70" w:rsidRPr="00093A70">
        <w:t>?</w:t>
      </w:r>
      <w:r w:rsidR="00093A70">
        <w:t xml:space="preserve"> </w:t>
      </w:r>
      <w:r w:rsidR="00C42BE9">
        <w:rPr>
          <w:color w:val="000000"/>
        </w:rPr>
        <w:t>П</w:t>
      </w:r>
      <w:r w:rsidR="00C42BE9" w:rsidRPr="00C42BE9">
        <w:rPr>
          <w:color w:val="000000"/>
        </w:rPr>
        <w:t xml:space="preserve">редлагаю принять </w:t>
      </w:r>
      <w:r w:rsidR="00C42BE9">
        <w:rPr>
          <w:color w:val="000000"/>
        </w:rPr>
        <w:t>повестку в целом</w:t>
      </w:r>
      <w:r w:rsidR="00C42BE9" w:rsidRPr="00C42BE9">
        <w:rPr>
          <w:color w:val="000000"/>
        </w:rPr>
        <w:t>. Кто за?</w:t>
      </w:r>
    </w:p>
    <w:p w:rsidR="00C42BE9" w:rsidRPr="00C42BE9" w:rsidRDefault="00C42BE9" w:rsidP="00C42BE9">
      <w:pPr>
        <w:rPr>
          <w:color w:val="000000"/>
        </w:rPr>
      </w:pPr>
      <w:r w:rsidRPr="00C42BE9">
        <w:rPr>
          <w:b/>
          <w:color w:val="000000"/>
        </w:rPr>
        <w:t>ГОЛОСОВАЛИ:</w:t>
      </w:r>
      <w:r w:rsidRPr="00C42BE9">
        <w:rPr>
          <w:color w:val="000000"/>
        </w:rPr>
        <w:t xml:space="preserve"> </w:t>
      </w:r>
      <w:r w:rsidRPr="00C42BE9">
        <w:rPr>
          <w:b/>
          <w:color w:val="000000"/>
        </w:rPr>
        <w:t>«за»</w:t>
      </w:r>
      <w:r w:rsidRPr="00C42BE9">
        <w:rPr>
          <w:color w:val="000000"/>
        </w:rPr>
        <w:t xml:space="preserve"> -</w:t>
      </w:r>
      <w:r w:rsidRPr="00C42BE9">
        <w:rPr>
          <w:b/>
          <w:color w:val="000000"/>
        </w:rPr>
        <w:t xml:space="preserve"> 12 единогласно - </w:t>
      </w:r>
      <w:r w:rsidRPr="00C42BE9">
        <w:rPr>
          <w:color w:val="000000"/>
        </w:rPr>
        <w:t>(</w:t>
      </w:r>
      <w:r w:rsidR="00093A70">
        <w:rPr>
          <w:color w:val="000000"/>
        </w:rPr>
        <w:t xml:space="preserve">Кудин И. В., </w:t>
      </w:r>
      <w:r w:rsidR="00093A70" w:rsidRPr="00C53F95">
        <w:rPr>
          <w:bCs/>
        </w:rPr>
        <w:t>Титаренко И. Н., Курбатов Д. Г., Лебедев Е. В., Рыбин Л. Ю., Дебов Г. В., Люмин В. И., Червов Д. В., Прибаловец Д. В.</w:t>
      </w:r>
      <w:r w:rsidR="00093A70">
        <w:t xml:space="preserve"> Митряшина Е. Н. Конобеев И. С. Атякшев И. А.</w:t>
      </w:r>
      <w:r w:rsidRPr="00C42BE9">
        <w:rPr>
          <w:color w:val="000000"/>
        </w:rPr>
        <w:t>)</w:t>
      </w:r>
    </w:p>
    <w:p w:rsidR="00C42BE9" w:rsidRPr="00C42BE9" w:rsidRDefault="00C42BE9" w:rsidP="00C42BE9">
      <w:pPr>
        <w:rPr>
          <w:color w:val="000000"/>
        </w:rPr>
      </w:pPr>
      <w:r w:rsidRPr="00C42BE9">
        <w:rPr>
          <w:b/>
          <w:color w:val="000000"/>
        </w:rPr>
        <w:t xml:space="preserve">Против </w:t>
      </w:r>
      <w:r w:rsidRPr="00C42BE9">
        <w:rPr>
          <w:color w:val="000000"/>
        </w:rPr>
        <w:t>– «Нет»</w:t>
      </w:r>
    </w:p>
    <w:p w:rsidR="00C42BE9" w:rsidRDefault="00C42BE9" w:rsidP="00C42BE9">
      <w:pPr>
        <w:rPr>
          <w:color w:val="000000"/>
        </w:rPr>
      </w:pPr>
      <w:r w:rsidRPr="00C42BE9">
        <w:rPr>
          <w:b/>
          <w:color w:val="000000"/>
        </w:rPr>
        <w:t>Воздержался</w:t>
      </w:r>
      <w:r w:rsidRPr="00C42BE9">
        <w:rPr>
          <w:color w:val="000000"/>
        </w:rPr>
        <w:t xml:space="preserve"> – «Нет»</w:t>
      </w:r>
    </w:p>
    <w:p w:rsidR="00D54A91" w:rsidRPr="00544071" w:rsidRDefault="00D54A91" w:rsidP="00D54A91">
      <w:pPr>
        <w:keepNext/>
        <w:spacing w:before="240" w:after="60"/>
        <w:jc w:val="center"/>
        <w:outlineLvl w:val="0"/>
        <w:rPr>
          <w:rFonts w:ascii="Cambria" w:hAnsi="Cambria"/>
          <w:b/>
          <w:bCs/>
          <w:kern w:val="32"/>
          <w:sz w:val="32"/>
          <w:szCs w:val="32"/>
        </w:rPr>
      </w:pPr>
      <w:r w:rsidRPr="00544071">
        <w:rPr>
          <w:rFonts w:ascii="Cambria" w:hAnsi="Cambria"/>
          <w:b/>
          <w:bCs/>
          <w:kern w:val="32"/>
          <w:sz w:val="32"/>
          <w:szCs w:val="32"/>
        </w:rPr>
        <w:t>ПОВЕСТКА ДНЯ</w:t>
      </w:r>
    </w:p>
    <w:tbl>
      <w:tblPr>
        <w:tblW w:w="10245" w:type="dxa"/>
        <w:tblInd w:w="-72" w:type="dxa"/>
        <w:tblLayout w:type="fixed"/>
        <w:tblCellMar>
          <w:left w:w="70" w:type="dxa"/>
          <w:right w:w="70" w:type="dxa"/>
        </w:tblCellMar>
        <w:tblLook w:val="0000" w:firstRow="0" w:lastRow="0" w:firstColumn="0" w:lastColumn="0" w:noHBand="0" w:noVBand="0"/>
      </w:tblPr>
      <w:tblGrid>
        <w:gridCol w:w="554"/>
        <w:gridCol w:w="4681"/>
        <w:gridCol w:w="17"/>
        <w:gridCol w:w="153"/>
        <w:gridCol w:w="21"/>
        <w:gridCol w:w="4819"/>
      </w:tblGrid>
      <w:tr w:rsidR="00D54A91" w:rsidRPr="00544071" w:rsidTr="00A953B5">
        <w:trPr>
          <w:trHeight w:val="566"/>
        </w:trPr>
        <w:tc>
          <w:tcPr>
            <w:tcW w:w="554" w:type="dxa"/>
          </w:tcPr>
          <w:p w:rsidR="00D54A91" w:rsidRPr="00544071" w:rsidRDefault="00D54A91" w:rsidP="00A953B5">
            <w:pPr>
              <w:ind w:right="-70"/>
              <w:jc w:val="center"/>
            </w:pPr>
            <w:r w:rsidRPr="00544071">
              <w:t>1.</w:t>
            </w:r>
          </w:p>
        </w:tc>
        <w:tc>
          <w:tcPr>
            <w:tcW w:w="9691" w:type="dxa"/>
            <w:gridSpan w:val="5"/>
          </w:tcPr>
          <w:p w:rsidR="00D54A91" w:rsidRPr="00544071" w:rsidRDefault="00093A70" w:rsidP="00D54A91">
            <w:pPr>
              <w:autoSpaceDE w:val="0"/>
              <w:autoSpaceDN w:val="0"/>
              <w:rPr>
                <w:b/>
              </w:rPr>
            </w:pPr>
            <w:r w:rsidRPr="005C1878">
              <w:t xml:space="preserve">О проекте решения Совета депутатов города Новосибирска «О внесении изменений в решение Совета депутатов города Новосибирска от 25.12.2017 № </w:t>
            </w:r>
            <w:r w:rsidRPr="005C1878">
              <w:lastRenderedPageBreak/>
              <w:t>532 «О бюджете города Новосибирска на 2018 год и плановый период 2019 и 2020 годов» (первое чтение)</w:t>
            </w:r>
          </w:p>
        </w:tc>
      </w:tr>
      <w:tr w:rsidR="00D54A91" w:rsidRPr="00544071" w:rsidTr="00A953B5">
        <w:trPr>
          <w:trHeight w:val="566"/>
        </w:trPr>
        <w:tc>
          <w:tcPr>
            <w:tcW w:w="554" w:type="dxa"/>
          </w:tcPr>
          <w:p w:rsidR="00D54A91" w:rsidRPr="00544071" w:rsidRDefault="00D54A91" w:rsidP="00A953B5">
            <w:pPr>
              <w:ind w:right="-70"/>
            </w:pPr>
          </w:p>
        </w:tc>
        <w:tc>
          <w:tcPr>
            <w:tcW w:w="4698" w:type="dxa"/>
            <w:gridSpan w:val="2"/>
          </w:tcPr>
          <w:p w:rsidR="00093A70" w:rsidRPr="005C1878" w:rsidRDefault="00D54A91" w:rsidP="00093A70">
            <w:r w:rsidRPr="00544071">
              <w:t xml:space="preserve">Докладчик: </w:t>
            </w:r>
            <w:r w:rsidR="00093A70" w:rsidRPr="005C1878">
              <w:t>Веселков</w:t>
            </w:r>
          </w:p>
          <w:p w:rsidR="00D54A91" w:rsidRPr="00544071" w:rsidRDefault="00093A70" w:rsidP="00A953B5">
            <w:r w:rsidRPr="005C1878">
              <w:t xml:space="preserve">Александр </w:t>
            </w:r>
            <w:r w:rsidRPr="00B57B7F">
              <w:t>Владимирович</w:t>
            </w:r>
          </w:p>
        </w:tc>
        <w:tc>
          <w:tcPr>
            <w:tcW w:w="174" w:type="dxa"/>
            <w:gridSpan w:val="2"/>
          </w:tcPr>
          <w:p w:rsidR="00D54A91" w:rsidRPr="00544071" w:rsidRDefault="00D54A91" w:rsidP="00A953B5">
            <w:pPr>
              <w:ind w:left="-70" w:right="-70"/>
              <w:jc w:val="center"/>
            </w:pPr>
            <w:r w:rsidRPr="00544071">
              <w:t>-</w:t>
            </w:r>
          </w:p>
        </w:tc>
        <w:tc>
          <w:tcPr>
            <w:tcW w:w="4819" w:type="dxa"/>
          </w:tcPr>
          <w:p w:rsidR="00D54A91" w:rsidRPr="00544071" w:rsidRDefault="00093A70" w:rsidP="00A953B5">
            <w:r w:rsidRPr="005C1878">
              <w:t>начальник департамента финансов и налоговой политики мэрии города Новосибирска</w:t>
            </w:r>
          </w:p>
        </w:tc>
      </w:tr>
      <w:tr w:rsidR="00D54A91" w:rsidRPr="00544071" w:rsidTr="00A953B5">
        <w:trPr>
          <w:trHeight w:val="566"/>
        </w:trPr>
        <w:tc>
          <w:tcPr>
            <w:tcW w:w="554" w:type="dxa"/>
          </w:tcPr>
          <w:p w:rsidR="00D54A91" w:rsidRPr="00544071" w:rsidRDefault="00D54A91" w:rsidP="00A953B5">
            <w:pPr>
              <w:ind w:right="-70"/>
              <w:jc w:val="center"/>
            </w:pPr>
            <w:r w:rsidRPr="00544071">
              <w:t>2.</w:t>
            </w:r>
          </w:p>
        </w:tc>
        <w:tc>
          <w:tcPr>
            <w:tcW w:w="9691" w:type="dxa"/>
            <w:gridSpan w:val="5"/>
          </w:tcPr>
          <w:p w:rsidR="00D54A91" w:rsidRPr="00544071" w:rsidRDefault="00093A70" w:rsidP="00093A70">
            <w:pPr>
              <w:shd w:val="clear" w:color="auto" w:fill="auto"/>
              <w:autoSpaceDE w:val="0"/>
              <w:autoSpaceDN w:val="0"/>
              <w:adjustRightInd w:val="0"/>
            </w:pPr>
            <w:r w:rsidRPr="00093A70">
              <w:t>О проекте решения Совета депутатов города Новосибирска «О внесении изменений в Генеральный план города Новосибирска, утвержденный решением Совета депутатов города Новосибирска от 26.12.2007 № 824» (первое чтение)</w:t>
            </w:r>
          </w:p>
        </w:tc>
      </w:tr>
      <w:tr w:rsidR="00D54A91" w:rsidRPr="00544071" w:rsidTr="00A953B5">
        <w:trPr>
          <w:trHeight w:val="566"/>
        </w:trPr>
        <w:tc>
          <w:tcPr>
            <w:tcW w:w="554" w:type="dxa"/>
          </w:tcPr>
          <w:p w:rsidR="00D54A91" w:rsidRPr="00544071" w:rsidRDefault="00D54A91" w:rsidP="00A953B5">
            <w:pPr>
              <w:ind w:right="-70"/>
            </w:pPr>
          </w:p>
        </w:tc>
        <w:tc>
          <w:tcPr>
            <w:tcW w:w="4681" w:type="dxa"/>
          </w:tcPr>
          <w:p w:rsidR="00093A70" w:rsidRPr="00FE6D61" w:rsidRDefault="00D54A91" w:rsidP="00093A70">
            <w:r w:rsidRPr="00544071">
              <w:t xml:space="preserve">Докладчик: </w:t>
            </w:r>
            <w:r w:rsidR="00093A70" w:rsidRPr="00FE6D61">
              <w:t>Столбов</w:t>
            </w:r>
          </w:p>
          <w:p w:rsidR="00D54A91" w:rsidRPr="00544071" w:rsidRDefault="00093A70" w:rsidP="00093A70">
            <w:r w:rsidRPr="00FE6D61">
              <w:t>Виталий Николаевич</w:t>
            </w:r>
          </w:p>
        </w:tc>
        <w:tc>
          <w:tcPr>
            <w:tcW w:w="170" w:type="dxa"/>
            <w:gridSpan w:val="2"/>
          </w:tcPr>
          <w:p w:rsidR="00D54A91" w:rsidRPr="00544071" w:rsidRDefault="00D54A91" w:rsidP="00A953B5">
            <w:pPr>
              <w:ind w:left="-70" w:right="-70"/>
              <w:jc w:val="center"/>
            </w:pPr>
            <w:r w:rsidRPr="00544071">
              <w:t>-</w:t>
            </w:r>
          </w:p>
        </w:tc>
        <w:tc>
          <w:tcPr>
            <w:tcW w:w="4840" w:type="dxa"/>
            <w:gridSpan w:val="2"/>
          </w:tcPr>
          <w:p w:rsidR="00D54A91" w:rsidRPr="00544071" w:rsidRDefault="00093A70" w:rsidP="00A953B5">
            <w:pPr>
              <w:tabs>
                <w:tab w:val="left" w:pos="990"/>
              </w:tabs>
            </w:pPr>
            <w:r>
              <w:t>начальник Главного управления архитектуры и градостроительства мэрии города Новосибирска</w:t>
            </w:r>
          </w:p>
        </w:tc>
      </w:tr>
      <w:tr w:rsidR="00D54A91" w:rsidRPr="00544071" w:rsidTr="00A953B5">
        <w:trPr>
          <w:trHeight w:val="566"/>
        </w:trPr>
        <w:tc>
          <w:tcPr>
            <w:tcW w:w="554" w:type="dxa"/>
          </w:tcPr>
          <w:p w:rsidR="00D54A91" w:rsidRPr="00544071" w:rsidRDefault="00D54A91" w:rsidP="00A953B5">
            <w:pPr>
              <w:ind w:right="-70"/>
              <w:jc w:val="center"/>
            </w:pPr>
            <w:r w:rsidRPr="00544071">
              <w:t>3.</w:t>
            </w:r>
          </w:p>
        </w:tc>
        <w:tc>
          <w:tcPr>
            <w:tcW w:w="9691" w:type="dxa"/>
            <w:gridSpan w:val="5"/>
          </w:tcPr>
          <w:p w:rsidR="00D54A91" w:rsidRPr="00544071" w:rsidRDefault="00093A70" w:rsidP="00D54A91">
            <w:r w:rsidRPr="00D9705C">
              <w:t>О проекте решения Совета депутатов города Новосибирска «О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 (первое чтение)</w:t>
            </w:r>
          </w:p>
        </w:tc>
      </w:tr>
      <w:tr w:rsidR="00D54A91" w:rsidRPr="00544071" w:rsidTr="00A953B5">
        <w:trPr>
          <w:trHeight w:val="566"/>
        </w:trPr>
        <w:tc>
          <w:tcPr>
            <w:tcW w:w="554" w:type="dxa"/>
          </w:tcPr>
          <w:p w:rsidR="00D54A91" w:rsidRPr="00544071" w:rsidRDefault="00D54A91" w:rsidP="00A953B5">
            <w:pPr>
              <w:ind w:right="-70"/>
            </w:pPr>
          </w:p>
        </w:tc>
        <w:tc>
          <w:tcPr>
            <w:tcW w:w="4681" w:type="dxa"/>
          </w:tcPr>
          <w:p w:rsidR="00093A70" w:rsidRPr="00D9705C" w:rsidRDefault="00D54A91" w:rsidP="00093A70">
            <w:r w:rsidRPr="00544071">
              <w:t xml:space="preserve">Докладчик: </w:t>
            </w:r>
            <w:r w:rsidR="00093A70" w:rsidRPr="00D9705C">
              <w:t>Дронов</w:t>
            </w:r>
          </w:p>
          <w:p w:rsidR="00D54A91" w:rsidRPr="00544071" w:rsidRDefault="00093A70" w:rsidP="00A953B5">
            <w:r w:rsidRPr="00D9705C">
              <w:t>Роман Владимирович</w:t>
            </w:r>
          </w:p>
        </w:tc>
        <w:tc>
          <w:tcPr>
            <w:tcW w:w="170" w:type="dxa"/>
            <w:gridSpan w:val="2"/>
          </w:tcPr>
          <w:p w:rsidR="00D54A91" w:rsidRPr="00544071" w:rsidRDefault="00D54A91" w:rsidP="00A953B5">
            <w:pPr>
              <w:ind w:left="-70" w:right="-70"/>
              <w:jc w:val="center"/>
            </w:pPr>
            <w:r w:rsidRPr="00544071">
              <w:t>-</w:t>
            </w:r>
          </w:p>
        </w:tc>
        <w:tc>
          <w:tcPr>
            <w:tcW w:w="4840" w:type="dxa"/>
            <w:gridSpan w:val="2"/>
          </w:tcPr>
          <w:p w:rsidR="00D54A91" w:rsidRPr="00544071" w:rsidRDefault="00093A70" w:rsidP="00A953B5">
            <w:r w:rsidRPr="00D9705C">
              <w:t>начальник департамента транспорта и дорожно-благоустроительного комплекса мэрии города Новосибирска</w:t>
            </w:r>
          </w:p>
        </w:tc>
      </w:tr>
      <w:tr w:rsidR="00D54A91" w:rsidRPr="00544071" w:rsidTr="00A953B5">
        <w:trPr>
          <w:trHeight w:val="566"/>
        </w:trPr>
        <w:tc>
          <w:tcPr>
            <w:tcW w:w="554" w:type="dxa"/>
          </w:tcPr>
          <w:p w:rsidR="00D54A91" w:rsidRPr="00544071" w:rsidRDefault="00D54A91" w:rsidP="00A953B5">
            <w:pPr>
              <w:ind w:right="-70"/>
              <w:jc w:val="center"/>
            </w:pPr>
            <w:r w:rsidRPr="00544071">
              <w:t>4.</w:t>
            </w:r>
          </w:p>
        </w:tc>
        <w:tc>
          <w:tcPr>
            <w:tcW w:w="9691" w:type="dxa"/>
            <w:gridSpan w:val="5"/>
          </w:tcPr>
          <w:p w:rsidR="00D54A91" w:rsidRPr="00544071" w:rsidRDefault="00093A70" w:rsidP="00A953B5">
            <w:r w:rsidRPr="00055302">
              <w:t>О проекте постановления мэрии города Новосибирска «О внесении изменений в муниципальную программу «Создание условий для организации транспортного обслуживания населения в границах города Новосибирска», на 2016-2020 годы, утвержденную постановлением мэрии города Новосибирска от 31.12.2015</w:t>
            </w:r>
            <w:r>
              <w:t xml:space="preserve">          </w:t>
            </w:r>
            <w:r w:rsidRPr="00055302">
              <w:t xml:space="preserve"> № 7497»</w:t>
            </w:r>
          </w:p>
        </w:tc>
      </w:tr>
      <w:tr w:rsidR="00D54A91" w:rsidRPr="00544071" w:rsidTr="00A953B5">
        <w:trPr>
          <w:trHeight w:val="566"/>
        </w:trPr>
        <w:tc>
          <w:tcPr>
            <w:tcW w:w="554" w:type="dxa"/>
          </w:tcPr>
          <w:p w:rsidR="00D54A91" w:rsidRPr="00544071" w:rsidRDefault="00D54A91" w:rsidP="00A953B5">
            <w:pPr>
              <w:ind w:right="-70"/>
            </w:pPr>
          </w:p>
        </w:tc>
        <w:tc>
          <w:tcPr>
            <w:tcW w:w="4698" w:type="dxa"/>
            <w:gridSpan w:val="2"/>
          </w:tcPr>
          <w:p w:rsidR="00093A70" w:rsidRPr="00B52FC9" w:rsidRDefault="00D54A91" w:rsidP="00093A70">
            <w:r w:rsidRPr="00544071">
              <w:t xml:space="preserve">Докладчик: </w:t>
            </w:r>
            <w:r w:rsidR="00093A70" w:rsidRPr="00B52FC9">
              <w:t>Дронов</w:t>
            </w:r>
          </w:p>
          <w:p w:rsidR="00D54A91" w:rsidRPr="00544071" w:rsidRDefault="00093A70" w:rsidP="00A953B5">
            <w:r w:rsidRPr="00B52FC9">
              <w:t>Роман Владимирович</w:t>
            </w:r>
          </w:p>
        </w:tc>
        <w:tc>
          <w:tcPr>
            <w:tcW w:w="174" w:type="dxa"/>
            <w:gridSpan w:val="2"/>
          </w:tcPr>
          <w:p w:rsidR="00D54A91" w:rsidRPr="00544071" w:rsidRDefault="00D54A91" w:rsidP="00A953B5">
            <w:pPr>
              <w:ind w:left="-70" w:right="-70"/>
              <w:jc w:val="center"/>
            </w:pPr>
            <w:r w:rsidRPr="00544071">
              <w:t>-</w:t>
            </w:r>
          </w:p>
        </w:tc>
        <w:tc>
          <w:tcPr>
            <w:tcW w:w="4819" w:type="dxa"/>
          </w:tcPr>
          <w:p w:rsidR="00D54A91" w:rsidRPr="00544071" w:rsidRDefault="00093A70" w:rsidP="00A953B5">
            <w:r w:rsidRPr="003256E4">
              <w:t>начальник департамента транспорта и дорожно-благоустроительного комплекса мэрии города Новосибирска</w:t>
            </w:r>
          </w:p>
        </w:tc>
      </w:tr>
      <w:tr w:rsidR="00D54A91" w:rsidRPr="00544071" w:rsidTr="00A953B5">
        <w:trPr>
          <w:trHeight w:val="566"/>
        </w:trPr>
        <w:tc>
          <w:tcPr>
            <w:tcW w:w="554" w:type="dxa"/>
          </w:tcPr>
          <w:p w:rsidR="00D54A91" w:rsidRPr="00544071" w:rsidRDefault="00D54A91" w:rsidP="00A953B5">
            <w:pPr>
              <w:ind w:right="-70"/>
              <w:jc w:val="center"/>
            </w:pPr>
            <w:r w:rsidRPr="00544071">
              <w:t>5.</w:t>
            </w:r>
          </w:p>
        </w:tc>
        <w:tc>
          <w:tcPr>
            <w:tcW w:w="9691" w:type="dxa"/>
            <w:gridSpan w:val="5"/>
          </w:tcPr>
          <w:p w:rsidR="00D54A91" w:rsidRPr="00544071" w:rsidRDefault="00093A70" w:rsidP="00A953B5">
            <w:r w:rsidRPr="009A6A9B">
              <w:rPr>
                <w:color w:val="000000"/>
              </w:rPr>
              <w:t>О 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на 2011 – 2020 годы, утвержденную постановлением мэрии города Новосибирска от 06.06.2011 № 4700»</w:t>
            </w:r>
          </w:p>
        </w:tc>
      </w:tr>
      <w:tr w:rsidR="00D54A91" w:rsidRPr="00544071" w:rsidTr="00A953B5">
        <w:trPr>
          <w:trHeight w:val="566"/>
        </w:trPr>
        <w:tc>
          <w:tcPr>
            <w:tcW w:w="554" w:type="dxa"/>
          </w:tcPr>
          <w:p w:rsidR="00D54A91" w:rsidRPr="00544071" w:rsidRDefault="00D54A91" w:rsidP="00A953B5">
            <w:pPr>
              <w:ind w:right="-70"/>
            </w:pPr>
          </w:p>
        </w:tc>
        <w:tc>
          <w:tcPr>
            <w:tcW w:w="4681" w:type="dxa"/>
          </w:tcPr>
          <w:p w:rsidR="00093A70" w:rsidRPr="009A6A9B" w:rsidRDefault="00D54A91" w:rsidP="00093A70">
            <w:pPr>
              <w:rPr>
                <w:rFonts w:eastAsia="Calibri"/>
              </w:rPr>
            </w:pPr>
            <w:r w:rsidRPr="00544071">
              <w:t xml:space="preserve">Докладчик: </w:t>
            </w:r>
            <w:r w:rsidR="00093A70" w:rsidRPr="009A6A9B">
              <w:rPr>
                <w:rFonts w:eastAsia="Calibri"/>
              </w:rPr>
              <w:t xml:space="preserve">Колмаков </w:t>
            </w:r>
          </w:p>
          <w:p w:rsidR="00D54A91" w:rsidRPr="00544071" w:rsidRDefault="00093A70" w:rsidP="00A953B5">
            <w:r w:rsidRPr="009A6A9B">
              <w:rPr>
                <w:rFonts w:eastAsia="Calibri"/>
              </w:rPr>
              <w:t>Андрей Вадимович</w:t>
            </w:r>
          </w:p>
        </w:tc>
        <w:tc>
          <w:tcPr>
            <w:tcW w:w="170" w:type="dxa"/>
            <w:gridSpan w:val="2"/>
          </w:tcPr>
          <w:p w:rsidR="00D54A91" w:rsidRPr="00544071" w:rsidRDefault="00D54A91" w:rsidP="00A953B5">
            <w:pPr>
              <w:ind w:left="-70" w:right="-70"/>
              <w:jc w:val="center"/>
            </w:pPr>
            <w:r w:rsidRPr="00544071">
              <w:t>-</w:t>
            </w:r>
          </w:p>
        </w:tc>
        <w:tc>
          <w:tcPr>
            <w:tcW w:w="4840" w:type="dxa"/>
            <w:gridSpan w:val="2"/>
          </w:tcPr>
          <w:p w:rsidR="00D54A91" w:rsidRPr="00544071" w:rsidRDefault="00093A70" w:rsidP="00A953B5">
            <w:r w:rsidRPr="009A6A9B">
              <w:t>начальник департамента энергетики, жилищного и коммунального хозяйства города</w:t>
            </w:r>
          </w:p>
        </w:tc>
      </w:tr>
      <w:tr w:rsidR="00D54A91" w:rsidRPr="00544071" w:rsidTr="0034205F">
        <w:trPr>
          <w:trHeight w:val="566"/>
        </w:trPr>
        <w:tc>
          <w:tcPr>
            <w:tcW w:w="554" w:type="dxa"/>
          </w:tcPr>
          <w:p w:rsidR="00D54A91" w:rsidRPr="00544071" w:rsidRDefault="00D54A91" w:rsidP="00D54A91">
            <w:pPr>
              <w:ind w:right="-70"/>
              <w:jc w:val="center"/>
            </w:pPr>
            <w:r>
              <w:t>6.</w:t>
            </w:r>
          </w:p>
        </w:tc>
        <w:tc>
          <w:tcPr>
            <w:tcW w:w="9691" w:type="dxa"/>
            <w:gridSpan w:val="5"/>
          </w:tcPr>
          <w:p w:rsidR="00D54A91" w:rsidRPr="00544071" w:rsidRDefault="00093A70" w:rsidP="00A953B5">
            <w:r w:rsidRPr="00F3561A">
              <w:t>О готовности города Новосибирска к весеннему поводку и планируемых противопаводковых мероприятиях</w:t>
            </w:r>
          </w:p>
        </w:tc>
      </w:tr>
      <w:tr w:rsidR="00D54A91" w:rsidRPr="00544071" w:rsidTr="00A953B5">
        <w:trPr>
          <w:trHeight w:val="566"/>
        </w:trPr>
        <w:tc>
          <w:tcPr>
            <w:tcW w:w="554" w:type="dxa"/>
          </w:tcPr>
          <w:p w:rsidR="00D54A91" w:rsidRDefault="00D54A91" w:rsidP="00D54A91">
            <w:pPr>
              <w:ind w:right="-70"/>
              <w:jc w:val="center"/>
            </w:pPr>
          </w:p>
        </w:tc>
        <w:tc>
          <w:tcPr>
            <w:tcW w:w="4681" w:type="dxa"/>
          </w:tcPr>
          <w:p w:rsidR="00093A70" w:rsidRDefault="00D54A91" w:rsidP="00093A70">
            <w:pPr>
              <w:rPr>
                <w:rFonts w:eastAsia="Calibri"/>
              </w:rPr>
            </w:pPr>
            <w:r w:rsidRPr="00544071">
              <w:t xml:space="preserve">Докладчик: </w:t>
            </w:r>
            <w:r w:rsidR="00093A70">
              <w:rPr>
                <w:rFonts w:eastAsia="Calibri"/>
              </w:rPr>
              <w:t>Ерохин</w:t>
            </w:r>
          </w:p>
          <w:p w:rsidR="00D54A91" w:rsidRPr="00544071" w:rsidRDefault="00093A70" w:rsidP="00D54A91">
            <w:r>
              <w:rPr>
                <w:rFonts w:eastAsia="Calibri"/>
              </w:rPr>
              <w:t>Александр Афанасьевич</w:t>
            </w:r>
          </w:p>
        </w:tc>
        <w:tc>
          <w:tcPr>
            <w:tcW w:w="170" w:type="dxa"/>
            <w:gridSpan w:val="2"/>
          </w:tcPr>
          <w:p w:rsidR="00D54A91" w:rsidRPr="00544071" w:rsidRDefault="00D54A91" w:rsidP="00A953B5">
            <w:pPr>
              <w:ind w:left="-70" w:right="-70"/>
              <w:jc w:val="center"/>
            </w:pPr>
            <w:r>
              <w:t>-</w:t>
            </w:r>
          </w:p>
        </w:tc>
        <w:tc>
          <w:tcPr>
            <w:tcW w:w="4840" w:type="dxa"/>
            <w:gridSpan w:val="2"/>
          </w:tcPr>
          <w:p w:rsidR="00D54A91" w:rsidRPr="00544071" w:rsidRDefault="003E1845" w:rsidP="00A953B5">
            <w:r w:rsidRPr="00861357">
              <w:t>начальник департамента по чрезвычайным ситуациям и мобилизационной работе мэрии города Новосибирска</w:t>
            </w:r>
          </w:p>
        </w:tc>
      </w:tr>
      <w:tr w:rsidR="00D54A91" w:rsidRPr="00544071" w:rsidTr="00A2474A">
        <w:trPr>
          <w:trHeight w:val="566"/>
        </w:trPr>
        <w:tc>
          <w:tcPr>
            <w:tcW w:w="554" w:type="dxa"/>
          </w:tcPr>
          <w:p w:rsidR="00D54A91" w:rsidRDefault="00D54A91" w:rsidP="00D54A91">
            <w:pPr>
              <w:ind w:right="-70"/>
              <w:jc w:val="center"/>
            </w:pPr>
            <w:r>
              <w:t>7.</w:t>
            </w:r>
          </w:p>
        </w:tc>
        <w:tc>
          <w:tcPr>
            <w:tcW w:w="9691" w:type="dxa"/>
            <w:gridSpan w:val="5"/>
          </w:tcPr>
          <w:p w:rsidR="003E1845" w:rsidRDefault="003E1845" w:rsidP="003E1845">
            <w:r>
              <w:t>О плане</w:t>
            </w:r>
            <w:r w:rsidRPr="00D52A8D">
              <w:t xml:space="preserve"> работы постоянной комиссии Совет</w:t>
            </w:r>
            <w:r>
              <w:t xml:space="preserve">а депутатов города Новосибирска </w:t>
            </w:r>
            <w:r w:rsidRPr="00D52A8D">
              <w:lastRenderedPageBreak/>
              <w:t>по городскому хозяйству</w:t>
            </w:r>
            <w:r>
              <w:t xml:space="preserve"> на</w:t>
            </w:r>
            <w:r w:rsidRPr="00D52A8D">
              <w:t xml:space="preserve"> </w:t>
            </w:r>
            <w:r w:rsidRPr="00D52A8D">
              <w:rPr>
                <w:lang w:val="en-US"/>
              </w:rPr>
              <w:t>II</w:t>
            </w:r>
            <w:r w:rsidRPr="00D52A8D">
              <w:t xml:space="preserve"> квартал 201</w:t>
            </w:r>
            <w:r>
              <w:t>8</w:t>
            </w:r>
            <w:r w:rsidRPr="00D52A8D">
              <w:t xml:space="preserve"> года</w:t>
            </w:r>
          </w:p>
          <w:p w:rsidR="00D54A91" w:rsidRPr="00544071" w:rsidRDefault="00D54A91" w:rsidP="00A953B5"/>
        </w:tc>
      </w:tr>
      <w:tr w:rsidR="00D54A91" w:rsidRPr="00544071" w:rsidTr="00A953B5">
        <w:trPr>
          <w:trHeight w:val="566"/>
        </w:trPr>
        <w:tc>
          <w:tcPr>
            <w:tcW w:w="554" w:type="dxa"/>
          </w:tcPr>
          <w:p w:rsidR="00D54A91" w:rsidRDefault="00D54A91" w:rsidP="00A953B5">
            <w:pPr>
              <w:ind w:right="-70"/>
            </w:pPr>
          </w:p>
        </w:tc>
        <w:tc>
          <w:tcPr>
            <w:tcW w:w="4681" w:type="dxa"/>
          </w:tcPr>
          <w:p w:rsidR="003E1845" w:rsidRPr="002F66A6" w:rsidRDefault="00D54A91" w:rsidP="003E1845">
            <w:pPr>
              <w:rPr>
                <w:rFonts w:eastAsia="Calibri"/>
              </w:rPr>
            </w:pPr>
            <w:r w:rsidRPr="00544071">
              <w:t xml:space="preserve">Докладчик: </w:t>
            </w:r>
            <w:r w:rsidR="003E1845" w:rsidRPr="003E1845">
              <w:rPr>
                <w:rFonts w:eastAsia="Calibri"/>
              </w:rPr>
              <w:t>Кудин</w:t>
            </w:r>
          </w:p>
          <w:p w:rsidR="00D54A91" w:rsidRPr="00544071" w:rsidRDefault="003E1845" w:rsidP="003E1845">
            <w:r w:rsidRPr="002F66A6">
              <w:rPr>
                <w:rFonts w:eastAsia="Calibri"/>
              </w:rPr>
              <w:t>Игорь Валерьевич</w:t>
            </w:r>
          </w:p>
          <w:p w:rsidR="00D54A91" w:rsidRPr="00544071" w:rsidRDefault="00D54A91" w:rsidP="00D54A91"/>
        </w:tc>
        <w:tc>
          <w:tcPr>
            <w:tcW w:w="170" w:type="dxa"/>
            <w:gridSpan w:val="2"/>
          </w:tcPr>
          <w:p w:rsidR="00D54A91" w:rsidRPr="00544071" w:rsidRDefault="00D54A91" w:rsidP="00A953B5">
            <w:pPr>
              <w:ind w:left="-70" w:right="-70"/>
              <w:jc w:val="center"/>
            </w:pPr>
            <w:r>
              <w:t>-</w:t>
            </w:r>
          </w:p>
        </w:tc>
        <w:tc>
          <w:tcPr>
            <w:tcW w:w="4840" w:type="dxa"/>
            <w:gridSpan w:val="2"/>
          </w:tcPr>
          <w:p w:rsidR="00D54A91" w:rsidRPr="00544071" w:rsidRDefault="003E1845" w:rsidP="00A953B5">
            <w:r w:rsidRPr="002F66A6">
              <w:t>председатель постоянной комиссии Совета депутатов города Новосибирска по городскому хозяйству</w:t>
            </w:r>
          </w:p>
        </w:tc>
      </w:tr>
    </w:tbl>
    <w:p w:rsidR="00A57321" w:rsidRPr="00382776" w:rsidRDefault="00A57321" w:rsidP="00EF1877">
      <w:pPr>
        <w:ind w:firstLine="708"/>
        <w:rPr>
          <w:color w:val="000000"/>
        </w:rPr>
      </w:pPr>
      <w:r w:rsidRPr="00A57321">
        <w:rPr>
          <w:b/>
          <w:color w:val="000000"/>
        </w:rPr>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r w:rsidR="00382776" w:rsidRPr="00382776">
        <w:rPr>
          <w:color w:val="000000"/>
        </w:rPr>
        <w:t>И перед тем как начать рассмотрение вопроса</w:t>
      </w:r>
      <w:r w:rsidR="00F3661C">
        <w:rPr>
          <w:color w:val="000000"/>
        </w:rPr>
        <w:t>.</w:t>
      </w:r>
      <w:r w:rsidR="00382776" w:rsidRPr="00382776">
        <w:rPr>
          <w:color w:val="000000"/>
        </w:rPr>
        <w:t xml:space="preserve"> </w:t>
      </w:r>
      <w:r w:rsidR="00F3661C">
        <w:rPr>
          <w:color w:val="000000"/>
        </w:rPr>
        <w:t xml:space="preserve">Я бы хотел отметить, что Новосибирская область по итогам 2017 года по реализации проекта «Комфортная </w:t>
      </w:r>
      <w:r w:rsidR="00F3661C">
        <w:rPr>
          <w:color w:val="000000"/>
        </w:rPr>
        <w:t xml:space="preserve">Городская </w:t>
      </w:r>
      <w:r w:rsidR="00F3661C">
        <w:rPr>
          <w:color w:val="000000"/>
        </w:rPr>
        <w:t xml:space="preserve">среда» вошла в 10-ку. Новосибирская область заняла 9 место. Это общее достижение и депутатов Совета </w:t>
      </w:r>
      <w:r w:rsidR="007B66D7">
        <w:rPr>
          <w:color w:val="000000"/>
        </w:rPr>
        <w:t>депутатов, и</w:t>
      </w:r>
      <w:r w:rsidR="00F3661C">
        <w:rPr>
          <w:color w:val="000000"/>
        </w:rPr>
        <w:t xml:space="preserve"> депутатов Законодательного Собрания.</w:t>
      </w:r>
      <w:r w:rsidR="007B66D7">
        <w:rPr>
          <w:color w:val="000000"/>
        </w:rPr>
        <w:t xml:space="preserve"> Это очень достойный результат. И еще. К нам пришло пока не формальное приглашение из Сибирской Генерирующей Компании (СГК) посетить город Красноярск в конце мая – начале июля. И ели кто присутствовал на том совещании которое мы проводили слышал о об этих предложениях. Сейчас эти предложения отформализованны предлагаю с 29 мая по 1 июня 2018 года выехать в Красноярск и посмотреть, как ведётся добыча на Бородинском разрезе угля, и выехать на ТЭЦ-3 посмотреть. Т.е. ознакомиться с хозяйством СГК.</w:t>
      </w:r>
    </w:p>
    <w:p w:rsidR="00F65DDA" w:rsidRPr="00F65DDA" w:rsidRDefault="00EF1877" w:rsidP="008016BD">
      <w:pPr>
        <w:tabs>
          <w:tab w:val="num" w:pos="720"/>
        </w:tabs>
        <w:rPr>
          <w:b/>
          <w:bCs/>
          <w:u w:val="single"/>
        </w:rPr>
      </w:pPr>
      <w:r>
        <w:rPr>
          <w:b/>
        </w:rPr>
        <w:tab/>
      </w:r>
      <w:r w:rsidR="009D542D" w:rsidRPr="00F65DDA">
        <w:rPr>
          <w:b/>
        </w:rPr>
        <w:t>Кудин И. В.</w:t>
      </w:r>
      <w:r w:rsidR="009D542D">
        <w:rPr>
          <w:b/>
        </w:rPr>
        <w:t xml:space="preserve"> – </w:t>
      </w:r>
      <w:r w:rsidR="009D542D" w:rsidRPr="009D542D">
        <w:t>Есть еще вопросы?</w:t>
      </w:r>
      <w:r w:rsidR="009D542D">
        <w:rPr>
          <w:b/>
        </w:rPr>
        <w:t xml:space="preserve"> </w:t>
      </w:r>
      <w:r w:rsidR="009D542D" w:rsidRPr="009D542D">
        <w:t>Переходим к первому вопросу повестки.</w:t>
      </w:r>
    </w:p>
    <w:p w:rsidR="00ED6A46" w:rsidRDefault="00674320" w:rsidP="00674320">
      <w:r>
        <w:rPr>
          <w:b/>
        </w:rPr>
        <w:t>1.</w:t>
      </w:r>
      <w:r w:rsidR="00ED6A46" w:rsidRPr="00674320">
        <w:rPr>
          <w:b/>
        </w:rPr>
        <w:t xml:space="preserve">Слушали Веселкова А. </w:t>
      </w:r>
      <w:r w:rsidRPr="00674320">
        <w:rPr>
          <w:b/>
        </w:rPr>
        <w:t>А.</w:t>
      </w:r>
      <w:r w:rsidR="00EF1877" w:rsidRPr="00674320">
        <w:rPr>
          <w:b/>
        </w:rPr>
        <w:t xml:space="preserve">, </w:t>
      </w:r>
      <w:r w:rsidR="00EF1877">
        <w:t>Проинформировал</w:t>
      </w:r>
      <w:r w:rsidR="00ED6A46" w:rsidRPr="00ED6A46">
        <w:t xml:space="preserve"> по вопросу: </w:t>
      </w:r>
      <w:r w:rsidRPr="00723A44">
        <w:t>О проекте решения Совета депутатов города Новосибирска «О внесении изменений в решение Совета депутатов города Новосибирска от 25.12.2017 № 532 «О бюджете города Новосибирска на 2018 год и плановый период 2019 и 2020 годов» (первое чтение)</w:t>
      </w:r>
      <w:r>
        <w:t xml:space="preserve"> (доклад прилагается)</w:t>
      </w:r>
    </w:p>
    <w:p w:rsidR="00674320" w:rsidRDefault="00674320" w:rsidP="00EF1877">
      <w:pPr>
        <w:autoSpaceDE w:val="0"/>
        <w:autoSpaceDN w:val="0"/>
        <w:adjustRightInd w:val="0"/>
        <w:ind w:firstLine="708"/>
      </w:pPr>
      <w:r w:rsidRPr="00EA7CBE">
        <w:rPr>
          <w:b/>
        </w:rPr>
        <w:t>Конобеев И. С.</w:t>
      </w:r>
      <w:r>
        <w:t xml:space="preserve"> – Добились ли мы той цели, привлечение дополнительных средств и в каком объеме на дорожное хозяйство, в связи с тем, что мы дополнительно поставили на баланс некоторое количество квадратных метров?</w:t>
      </w:r>
    </w:p>
    <w:p w:rsidR="00674320" w:rsidRDefault="00674320" w:rsidP="00EF1877">
      <w:pPr>
        <w:autoSpaceDE w:val="0"/>
        <w:autoSpaceDN w:val="0"/>
        <w:adjustRightInd w:val="0"/>
        <w:ind w:firstLine="708"/>
      </w:pPr>
      <w:r w:rsidRPr="00EA7CBE">
        <w:rPr>
          <w:b/>
        </w:rPr>
        <w:t>Сафиуллин Д. Э.</w:t>
      </w:r>
      <w:r>
        <w:t xml:space="preserve"> – Да мы добились такой цели. Раньше это до 60 млн. рублей, то сегодня это в 3-4 раза больше чем раньше. Мы попали в программу А это нужно было выполнять мероприятие практически организационные по БКД. Сегодня та сумма, которая даётся нам больше не на несколько миллионов, а возможно будет перераспределение в сотни миллионов рублей и по БКД для нас. Мы не добились денег на планово-профилактический ремонт. Если в прошлом году 1 млн. 300 тыс. м2. Площадей катали, это норматив. Т. Е. одна дорога должна ремонтироваться 1 раз в 10 лет. Сегодня мы в лучшем случае будем катать 800000 м2. В этой части требуется участие и Вас депутаты. Что нам дает по мимо денег постановки дороги на кадастр? Поставленная дорога на кадастр, это технические соединения это и другие источники финансирования всех тех, кто пользуется дорогой. Это вопрос следующего года.</w:t>
      </w:r>
    </w:p>
    <w:p w:rsidR="00674320" w:rsidRPr="00751C36" w:rsidRDefault="00674320" w:rsidP="00EF1877">
      <w:pPr>
        <w:autoSpaceDE w:val="0"/>
        <w:autoSpaceDN w:val="0"/>
        <w:adjustRightInd w:val="0"/>
        <w:ind w:firstLine="708"/>
        <w:rPr>
          <w:b/>
        </w:rPr>
      </w:pPr>
      <w:r w:rsidRPr="005D5223">
        <w:rPr>
          <w:b/>
        </w:rPr>
        <w:t>Кудин И. В.</w:t>
      </w:r>
      <w:r>
        <w:t xml:space="preserve"> – Информация. Наш председатель Совета депутатов направил на ВРИО губернатора с просьбой Совета председателей по тем проблемам, которые мы обсуждали по поводу финансирования ремонта дорог. Срочно нужно вмешиваться, иначе ситуация будет патовая. Есть еще вопросы, коллеги?</w:t>
      </w:r>
    </w:p>
    <w:p w:rsidR="00674320" w:rsidRPr="007A12DC" w:rsidRDefault="00674320" w:rsidP="00674320">
      <w:pPr>
        <w:tabs>
          <w:tab w:val="num" w:pos="720"/>
        </w:tabs>
      </w:pPr>
      <w:r w:rsidRPr="007A12DC">
        <w:rPr>
          <w:b/>
        </w:rPr>
        <w:lastRenderedPageBreak/>
        <w:t>Кудин И. В.</w:t>
      </w:r>
      <w:r w:rsidRPr="007A12DC">
        <w:t xml:space="preserve"> –</w:t>
      </w:r>
      <w:r>
        <w:t xml:space="preserve"> Коллеги, есть желающие выступить по этому вопросу?</w:t>
      </w:r>
    </w:p>
    <w:p w:rsidR="00674320" w:rsidRDefault="00674320" w:rsidP="00674320">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w:t>
      </w:r>
      <w:r w:rsidRPr="00813C24">
        <w:rPr>
          <w:b/>
          <w:color w:val="000000"/>
        </w:rPr>
        <w:t>-</w:t>
      </w:r>
      <w:r w:rsidRPr="00674320">
        <w:rPr>
          <w:color w:val="000000"/>
        </w:rPr>
        <w:t xml:space="preserve"> </w:t>
      </w:r>
      <w:r>
        <w:rPr>
          <w:color w:val="000000"/>
        </w:rPr>
        <w:t>(</w:t>
      </w:r>
      <w:r>
        <w:rPr>
          <w:color w:val="000000"/>
        </w:rPr>
        <w:t xml:space="preserve">Кудин И. В., </w:t>
      </w:r>
      <w:r w:rsidRPr="00C53F95">
        <w:rPr>
          <w:bCs/>
        </w:rPr>
        <w:t>Титаренко И. Н., Курбатов Д. Г., Лебедев Е. В., Рыбин Л. Ю., Дебов Г. В., Люмин В. И., Червов Д. В., Прибаловец Д. В.</w:t>
      </w:r>
      <w:r>
        <w:t xml:space="preserve"> Митряшина Е. Н. Конобеев И. С. Атякшев И. А.</w:t>
      </w:r>
      <w:r>
        <w:rPr>
          <w:color w:val="000000"/>
        </w:rPr>
        <w:t>)</w:t>
      </w:r>
    </w:p>
    <w:p w:rsidR="00674320" w:rsidRPr="008717D7" w:rsidRDefault="00674320" w:rsidP="00674320">
      <w:pPr>
        <w:tabs>
          <w:tab w:val="num" w:pos="720"/>
        </w:tabs>
      </w:pPr>
      <w:r>
        <w:rPr>
          <w:b/>
        </w:rPr>
        <w:t xml:space="preserve">«против» - </w:t>
      </w:r>
      <w:r w:rsidRPr="008717D7">
        <w:t>«нет»</w:t>
      </w:r>
    </w:p>
    <w:p w:rsidR="00674320" w:rsidRPr="006A6C93" w:rsidRDefault="00674320" w:rsidP="00674320">
      <w:pPr>
        <w:tabs>
          <w:tab w:val="num" w:pos="720"/>
        </w:tabs>
      </w:pPr>
      <w:r w:rsidRPr="004A4C7A">
        <w:rPr>
          <w:b/>
        </w:rPr>
        <w:t>«воздержался»</w:t>
      </w:r>
      <w:r>
        <w:rPr>
          <w:b/>
        </w:rPr>
        <w:t xml:space="preserve"> - </w:t>
      </w:r>
      <w:r>
        <w:t>«н</w:t>
      </w:r>
      <w:r w:rsidRPr="00813C24">
        <w:t>ет»</w:t>
      </w:r>
    </w:p>
    <w:p w:rsidR="00674320" w:rsidRDefault="00674320" w:rsidP="00674320">
      <w:r w:rsidRPr="007A0CC2">
        <w:rPr>
          <w:b/>
        </w:rPr>
        <w:t>РЕШИЛИ:</w:t>
      </w:r>
      <w:r w:rsidRPr="007A0CC2">
        <w:t xml:space="preserve"> проект решения комиссии принять </w:t>
      </w:r>
      <w:r>
        <w:t>в целом.</w:t>
      </w:r>
    </w:p>
    <w:p w:rsidR="00182825" w:rsidRDefault="00182825" w:rsidP="00182825">
      <w:pPr>
        <w:autoSpaceDE w:val="0"/>
        <w:autoSpaceDN w:val="0"/>
        <w:adjustRightInd w:val="0"/>
      </w:pPr>
      <w:r>
        <w:rPr>
          <w:b/>
        </w:rPr>
        <w:t xml:space="preserve">2. Слушали </w:t>
      </w:r>
      <w:r>
        <w:rPr>
          <w:b/>
        </w:rPr>
        <w:t xml:space="preserve">Столбова В. Н.  </w:t>
      </w:r>
      <w:r w:rsidRPr="00182825">
        <w:t>Проинформировал по вопросу:</w:t>
      </w:r>
      <w:r>
        <w:rPr>
          <w:b/>
        </w:rPr>
        <w:t xml:space="preserve"> </w:t>
      </w:r>
      <w:r w:rsidRPr="00DF47A4">
        <w:t>О проекте решения Совета депутатов города Новосибирска «О внесении изменений в Генеральный план города Новосибирска, утвержденный решением Совета депутатов города Новосибирска от 26.12.2007 № 824» (первое чтение)</w:t>
      </w:r>
    </w:p>
    <w:p w:rsidR="00182825" w:rsidRDefault="00182825" w:rsidP="00EF1877">
      <w:pPr>
        <w:autoSpaceDE w:val="0"/>
        <w:autoSpaceDN w:val="0"/>
        <w:adjustRightInd w:val="0"/>
        <w:ind w:firstLine="708"/>
      </w:pPr>
      <w:r>
        <w:rPr>
          <w:b/>
        </w:rPr>
        <w:t>Кудин</w:t>
      </w:r>
      <w:r w:rsidRPr="00724DC0">
        <w:rPr>
          <w:b/>
        </w:rPr>
        <w:t xml:space="preserve"> И. </w:t>
      </w:r>
      <w:r>
        <w:rPr>
          <w:b/>
        </w:rPr>
        <w:t>В</w:t>
      </w:r>
      <w:r w:rsidRPr="00724DC0">
        <w:rPr>
          <w:b/>
        </w:rPr>
        <w:t>.</w:t>
      </w:r>
      <w:r w:rsidRPr="00724DC0">
        <w:t xml:space="preserve"> –</w:t>
      </w:r>
      <w:r>
        <w:t xml:space="preserve"> коллеги есть вопросы?</w:t>
      </w:r>
    </w:p>
    <w:p w:rsidR="00182825" w:rsidRDefault="00182825" w:rsidP="00EF1877">
      <w:pPr>
        <w:autoSpaceDE w:val="0"/>
        <w:autoSpaceDN w:val="0"/>
        <w:adjustRightInd w:val="0"/>
        <w:ind w:firstLine="708"/>
      </w:pPr>
      <w:r w:rsidRPr="002A5A50">
        <w:rPr>
          <w:b/>
        </w:rPr>
        <w:t>Дебов Г. В</w:t>
      </w:r>
      <w:r>
        <w:t>. – Чем отличаются границы города от муниципальных образований?</w:t>
      </w:r>
    </w:p>
    <w:p w:rsidR="00182825" w:rsidRDefault="00182825" w:rsidP="00EF1877">
      <w:pPr>
        <w:autoSpaceDE w:val="0"/>
        <w:autoSpaceDN w:val="0"/>
        <w:adjustRightInd w:val="0"/>
        <w:ind w:firstLine="708"/>
      </w:pPr>
      <w:r w:rsidRPr="002A5A50">
        <w:rPr>
          <w:b/>
        </w:rPr>
        <w:t>Столбов В. Н.</w:t>
      </w:r>
      <w:r>
        <w:t xml:space="preserve"> -  </w:t>
      </w:r>
      <w:r w:rsidR="00024F99">
        <w:t>В</w:t>
      </w:r>
      <w:r>
        <w:t xml:space="preserve"> границах населенного пункта находятся, исключительно земли населённых пунктов, а границы муниципального образования могут также вмещать земли иных категорий. </w:t>
      </w:r>
    </w:p>
    <w:p w:rsidR="00182825" w:rsidRDefault="00182825" w:rsidP="00EF1877">
      <w:pPr>
        <w:autoSpaceDE w:val="0"/>
        <w:autoSpaceDN w:val="0"/>
        <w:adjustRightInd w:val="0"/>
        <w:ind w:firstLine="708"/>
      </w:pPr>
      <w:r w:rsidRPr="002A5A50">
        <w:rPr>
          <w:b/>
        </w:rPr>
        <w:t>Митряшина Е. Н.</w:t>
      </w:r>
      <w:r>
        <w:t xml:space="preserve"> – Совпадают ли эти границы?</w:t>
      </w:r>
    </w:p>
    <w:p w:rsidR="00182825" w:rsidRDefault="00182825" w:rsidP="00EF1877">
      <w:pPr>
        <w:autoSpaceDE w:val="0"/>
        <w:autoSpaceDN w:val="0"/>
        <w:adjustRightInd w:val="0"/>
        <w:ind w:firstLine="708"/>
      </w:pPr>
      <w:r w:rsidRPr="002A5A50">
        <w:rPr>
          <w:b/>
        </w:rPr>
        <w:t>Столбов В. Н.</w:t>
      </w:r>
      <w:r w:rsidRPr="002A5A50">
        <w:t xml:space="preserve"> </w:t>
      </w:r>
      <w:r>
        <w:t>– Ранее эти границы совпадали, сейчас впервые изменяются эти границы, что бы в границах муниципального образования были земли той категории, которые позволяют размещать полигоны ТБО. На землях населенных пунктов запрещено. В городе это 4 случай.</w:t>
      </w:r>
    </w:p>
    <w:p w:rsidR="00182825" w:rsidRDefault="00EF1877" w:rsidP="00182825">
      <w:pPr>
        <w:tabs>
          <w:tab w:val="num" w:pos="720"/>
        </w:tabs>
      </w:pPr>
      <w:r>
        <w:rPr>
          <w:b/>
        </w:rPr>
        <w:tab/>
      </w:r>
      <w:r w:rsidR="00182825" w:rsidRPr="007A12DC">
        <w:rPr>
          <w:b/>
        </w:rPr>
        <w:t>Кудин И. В.</w:t>
      </w:r>
      <w:r w:rsidR="00182825" w:rsidRPr="007A12DC">
        <w:t xml:space="preserve"> –</w:t>
      </w:r>
      <w:r w:rsidR="00182825">
        <w:t xml:space="preserve"> Коллеги, есть еще вопросы?</w:t>
      </w:r>
    </w:p>
    <w:p w:rsidR="00182825" w:rsidRDefault="00EF1877" w:rsidP="00182825">
      <w:pPr>
        <w:tabs>
          <w:tab w:val="num" w:pos="720"/>
        </w:tabs>
      </w:pPr>
      <w:r>
        <w:rPr>
          <w:b/>
        </w:rPr>
        <w:tab/>
      </w:r>
      <w:r w:rsidR="00182825" w:rsidRPr="00120D40">
        <w:rPr>
          <w:b/>
        </w:rPr>
        <w:t>Ульянова Е. А.</w:t>
      </w:r>
      <w:r w:rsidR="00182825">
        <w:t xml:space="preserve"> – Публичные слушания как прошли?</w:t>
      </w:r>
    </w:p>
    <w:p w:rsidR="00182825" w:rsidRDefault="00EF1877" w:rsidP="00182825">
      <w:pPr>
        <w:tabs>
          <w:tab w:val="num" w:pos="720"/>
        </w:tabs>
      </w:pPr>
      <w:r>
        <w:rPr>
          <w:b/>
        </w:rPr>
        <w:tab/>
      </w:r>
      <w:r w:rsidR="00182825" w:rsidRPr="006E2053">
        <w:rPr>
          <w:b/>
        </w:rPr>
        <w:t>Столбов В. Н.</w:t>
      </w:r>
      <w:r w:rsidR="00182825">
        <w:rPr>
          <w:b/>
        </w:rPr>
        <w:t xml:space="preserve"> – </w:t>
      </w:r>
      <w:r w:rsidR="00182825" w:rsidRPr="006E2053">
        <w:t xml:space="preserve">Вопросов не возникало. Всё прошло </w:t>
      </w:r>
      <w:r w:rsidR="00182825">
        <w:t>спокойно</w:t>
      </w:r>
      <w:r w:rsidR="00182825" w:rsidRPr="006E2053">
        <w:t>.</w:t>
      </w:r>
      <w:r w:rsidR="00182825">
        <w:t xml:space="preserve"> </w:t>
      </w:r>
    </w:p>
    <w:p w:rsidR="00182825" w:rsidRDefault="00EF1877" w:rsidP="00182825">
      <w:pPr>
        <w:tabs>
          <w:tab w:val="num" w:pos="720"/>
        </w:tabs>
      </w:pPr>
      <w:r>
        <w:rPr>
          <w:b/>
        </w:rPr>
        <w:tab/>
      </w:r>
      <w:r w:rsidR="00182825" w:rsidRPr="004F015E">
        <w:rPr>
          <w:b/>
        </w:rPr>
        <w:t>Сафиуллин Д. Э</w:t>
      </w:r>
      <w:r w:rsidR="00182825">
        <w:t xml:space="preserve">. -  По этому вопросу доклад производился Юрию Фёдоровичу и Дмитрию Владимировичу. Мы это сделали, так как была крайняя ситуация с надзорным органом Росприроднадзором.  Который запретил эксплуатацию этого полигона, в связи с тем, что с 2008 года не предпринято было никаких шагов в отношении выделения земель в категории городских поселений, Федеральное законодательство требует одного в городе недолжно быть никаких полигонов ТКО. Категория должна быть иные земли промышленности. Вынуждены собрать на комиссию по ЧС оценить риски в том числе экологов и природоохранную прокуратуру, областного прокурора. За этот промежуток времени проделана большая работа, была небольшая рабочая группа. Что нам удалось сделать? Схема, которая вам представлена, она легальная она использовалась в других городах.  МУП «Спецавтохозяйство» по приведению к требованиям технического регламента по эксплуатации полигонов ТКО. Конкурс отыгран, осталось установить весовой контроль на ГБШ, на левом берегу это выполнено. И будет ещё один шаг переход на безналичный расчет. Мы планируем что перевозчиков много не будет. Транспортировка будет осуществляться 4 основными игроками. Если раньше мы перевозили 5-6% ТКО, то сегодня задача 15%, а дальше выходить на другие цифры.  Мы выполнили требования Роспотребнадзора и имеем положительные заключения с их стороны. </w:t>
      </w:r>
      <w:r w:rsidR="00182825">
        <w:lastRenderedPageBreak/>
        <w:t xml:space="preserve">Осталось важным принять решения Вами по выделению земельного участка – это полномочия сессии. Получить лицензию на транспортировку и обращение с отходами. И получить лицензию на утилизацию. Планируем сделать эту работу до августа 2018. График был на 2 года. Сделано за полгода. Департамент строительства и архитектуры должен провести кадастровые работы. Внести изменения в кадастровый план города в границы. И получить регистрацию границ. </w:t>
      </w:r>
    </w:p>
    <w:p w:rsidR="00182825" w:rsidRPr="006E2053" w:rsidRDefault="00EF1877" w:rsidP="00182825">
      <w:pPr>
        <w:tabs>
          <w:tab w:val="num" w:pos="720"/>
        </w:tabs>
      </w:pPr>
      <w:r>
        <w:rPr>
          <w:b/>
        </w:rPr>
        <w:tab/>
      </w:r>
      <w:r w:rsidR="00182825" w:rsidRPr="00031808">
        <w:rPr>
          <w:b/>
        </w:rPr>
        <w:t>Кудин И. В.</w:t>
      </w:r>
      <w:r w:rsidR="00182825">
        <w:t xml:space="preserve"> – коллеги есть вопросы, предлагая поддержать.</w:t>
      </w:r>
    </w:p>
    <w:p w:rsidR="00182825" w:rsidRDefault="00182825" w:rsidP="00182825">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4A4BB3">
        <w:rPr>
          <w:b/>
          <w:color w:val="000000"/>
        </w:rPr>
        <w:t>12</w:t>
      </w:r>
      <w:r w:rsidRPr="00813C24">
        <w:rPr>
          <w:b/>
          <w:color w:val="000000"/>
        </w:rPr>
        <w:t xml:space="preserve">- </w:t>
      </w:r>
      <w:r w:rsidRPr="00813C24">
        <w:rPr>
          <w:color w:val="000000"/>
        </w:rPr>
        <w:t>(</w:t>
      </w:r>
      <w:r w:rsidR="004A4BB3">
        <w:rPr>
          <w:color w:val="000000"/>
        </w:rPr>
        <w:t xml:space="preserve">Кудин И. В., </w:t>
      </w:r>
      <w:r w:rsidR="004A4BB3" w:rsidRPr="00C53F95">
        <w:rPr>
          <w:bCs/>
        </w:rPr>
        <w:t>Титаренко И. Н., Курбатов Д. Г., Лебедев Е. В., Рыбин Л. Ю., Дебов Г. В., Люмин В. И., Червов Д. В., Прибаловец Д. В.</w:t>
      </w:r>
      <w:r w:rsidR="004A4BB3">
        <w:t xml:space="preserve"> Митряшина Е. Н. Конобеев И. С. Атякшев И. А.</w:t>
      </w:r>
      <w:r w:rsidR="004A4BB3">
        <w:t>)</w:t>
      </w:r>
    </w:p>
    <w:p w:rsidR="00182825" w:rsidRDefault="00182825" w:rsidP="00182825">
      <w:pPr>
        <w:tabs>
          <w:tab w:val="num" w:pos="720"/>
        </w:tabs>
        <w:rPr>
          <w:b/>
        </w:rPr>
      </w:pPr>
      <w:r>
        <w:rPr>
          <w:b/>
        </w:rPr>
        <w:t xml:space="preserve">«против» - </w:t>
      </w:r>
      <w:r w:rsidRPr="00031808">
        <w:t>«нет»</w:t>
      </w:r>
    </w:p>
    <w:p w:rsidR="00182825" w:rsidRPr="004A4C7A" w:rsidRDefault="00182825" w:rsidP="00182825">
      <w:pPr>
        <w:tabs>
          <w:tab w:val="num" w:pos="720"/>
        </w:tabs>
      </w:pPr>
      <w:r w:rsidRPr="004A4C7A">
        <w:rPr>
          <w:b/>
        </w:rPr>
        <w:t>«воздержался»</w:t>
      </w:r>
      <w:r>
        <w:rPr>
          <w:b/>
        </w:rPr>
        <w:t xml:space="preserve"> - </w:t>
      </w:r>
      <w:r>
        <w:t>«н</w:t>
      </w:r>
      <w:r w:rsidRPr="00813C24">
        <w:t>ет»</w:t>
      </w:r>
    </w:p>
    <w:p w:rsidR="00182825" w:rsidRDefault="00182825" w:rsidP="00182825">
      <w:r w:rsidRPr="007A0CC2">
        <w:rPr>
          <w:b/>
        </w:rPr>
        <w:t>РЕШИЛИ:</w:t>
      </w:r>
      <w:r w:rsidRPr="007A0CC2">
        <w:t xml:space="preserve"> проект решения комиссии принять </w:t>
      </w:r>
      <w:r>
        <w:t>в целом.</w:t>
      </w:r>
    </w:p>
    <w:p w:rsidR="009F5F13" w:rsidRDefault="009F5F13" w:rsidP="00182825">
      <w:r>
        <w:t>Кудин И. В.  – Дмитрий Валерьевич Прибаловец хочет выступить, предваряя выступление Дронова Р. В. Никто не против. Информация по качеству дорог.</w:t>
      </w:r>
    </w:p>
    <w:p w:rsidR="009F5F13" w:rsidRDefault="009F5F13" w:rsidP="00EF1877">
      <w:pPr>
        <w:ind w:firstLine="708"/>
      </w:pPr>
      <w:r w:rsidRPr="009F5F13">
        <w:rPr>
          <w:b/>
        </w:rPr>
        <w:t xml:space="preserve">Прибаловец Д. В. </w:t>
      </w:r>
      <w:r w:rsidRPr="009F5F13">
        <w:t xml:space="preserve">-  Данияр Эльгизарович, помните в это же самое время на комиссии уже состоялся </w:t>
      </w:r>
      <w:r w:rsidR="00C546C6" w:rsidRPr="009F5F13">
        <w:t>диалог.</w:t>
      </w:r>
      <w:r w:rsidR="00C546C6">
        <w:t xml:space="preserve"> Когда дороги </w:t>
      </w:r>
      <w:r w:rsidR="00151F1D">
        <w:t>«</w:t>
      </w:r>
      <w:r w:rsidR="00C546C6">
        <w:t xml:space="preserve">вышли </w:t>
      </w:r>
      <w:r w:rsidR="00151F1D">
        <w:t>из-под</w:t>
      </w:r>
      <w:r w:rsidR="00C546C6">
        <w:t xml:space="preserve"> зимы</w:t>
      </w:r>
      <w:r w:rsidR="00151F1D">
        <w:t>»</w:t>
      </w:r>
      <w:r w:rsidR="00C546C6">
        <w:t xml:space="preserve"> они вызывали много нареканий, в этом году ситуация повторяется понятно, что у города нет средств на их содержание и не даром мы сейчас </w:t>
      </w:r>
      <w:r w:rsidR="00151F1D">
        <w:t>обращаемся,</w:t>
      </w:r>
      <w:r w:rsidR="00C546C6">
        <w:t xml:space="preserve"> а «</w:t>
      </w:r>
      <w:r w:rsidR="00151F1D">
        <w:t xml:space="preserve">области» </w:t>
      </w:r>
      <w:r w:rsidR="00C546C6">
        <w:t xml:space="preserve">за помощью. </w:t>
      </w:r>
      <w:r w:rsidR="00151F1D">
        <w:t xml:space="preserve">Но у меня вопрос, здесь всё-таки не только вопрос финансов, но и качества выполнения этих работ. </w:t>
      </w:r>
      <w:r w:rsidR="009371A5">
        <w:t>Вот пример, на моём округе ул. Народная, мы ее ремонтировали несколько лет назад по капитальному ремонту</w:t>
      </w:r>
      <w:r w:rsidR="009371A5" w:rsidRPr="009371A5">
        <w:t xml:space="preserve"> </w:t>
      </w:r>
      <w:r w:rsidR="009371A5">
        <w:t xml:space="preserve">несколько лет </w:t>
      </w:r>
      <w:r w:rsidR="009371A5">
        <w:t>по гарантийному ремонту,</w:t>
      </w:r>
      <w:r w:rsidR="009371A5">
        <w:t xml:space="preserve"> в этом году муниципалитет, опять ее в этом году размыло. Понятно, что в этом механизме контроля изъян, который позволяет этому всему происходить. Вы обещали, что будет составлен «чёрный список» подрядчиков, которые в случае обнаружения их дефектов </w:t>
      </w:r>
      <w:r w:rsidR="00183F2A">
        <w:t xml:space="preserve">к работам не будут допускаться и к конкурсам. Нужно что-то делать с этой проблемой. Просьба к комиссии записать это </w:t>
      </w:r>
      <w:r w:rsidR="00183F2A" w:rsidRPr="00183F2A">
        <w:rPr>
          <w:i/>
        </w:rPr>
        <w:t>протокольно.</w:t>
      </w:r>
      <w:r w:rsidR="00183F2A">
        <w:t xml:space="preserve"> У нас же при комиссии создана рабочая группа «По контролю за качеством выполнения дорог» Тарасова А. В. Наверно пришло время обратить внимание и на общегородские дороги. Я список на которые следует обратить внимание по гарантийному ремонту предоставлю в эту группу.</w:t>
      </w:r>
    </w:p>
    <w:p w:rsidR="00183F2A" w:rsidRDefault="00183F2A" w:rsidP="00EF1877">
      <w:pPr>
        <w:ind w:firstLine="708"/>
      </w:pPr>
      <w:r w:rsidRPr="00183F2A">
        <w:rPr>
          <w:b/>
        </w:rPr>
        <w:t xml:space="preserve">Кудин И. В. </w:t>
      </w:r>
      <w:r>
        <w:t>– Хорошо.</w:t>
      </w:r>
      <w:r w:rsidR="005010F6">
        <w:t xml:space="preserve"> Мы на Тарасова А. В. направим такое письмо.</w:t>
      </w:r>
    </w:p>
    <w:p w:rsidR="005010F6" w:rsidRDefault="00D82854" w:rsidP="00EF1877">
      <w:pPr>
        <w:ind w:firstLine="708"/>
      </w:pPr>
      <w:r w:rsidRPr="00D82854">
        <w:rPr>
          <w:b/>
        </w:rPr>
        <w:t>Дронов Р. В.</w:t>
      </w:r>
      <w:r>
        <w:t xml:space="preserve"> </w:t>
      </w:r>
      <w:r w:rsidR="00A03FF6">
        <w:t>–</w:t>
      </w:r>
      <w:r>
        <w:t xml:space="preserve"> </w:t>
      </w:r>
      <w:r w:rsidR="00A03FF6">
        <w:t xml:space="preserve">То, что вы сказали принимается, но тем не менее с подрядчиками, которые не добросовестные мы отработали и в рамках и привлечение их как субподрядчиков БКД мы взяли этот вопрос под контроль чтобы те организации, которые не добросовестно относятся к исполнению своих гарантийных обязанностей больше на данном рынке у нас не учувствовали. Тем не менее замечания существуют и замечания существуют и гарантийные. </w:t>
      </w:r>
      <w:r w:rsidR="003560D7">
        <w:t>И подрядчики, которые добросовестные они эти замечания устраняют</w:t>
      </w:r>
      <w:r w:rsidR="006908F3">
        <w:t xml:space="preserve">, в том числе и по БКД. Это уже вышли подрядчики и работают по устранению замечаний и не по БКД ряд подрядчиков тоже вышли. Крайний раз я проводил совещание на асфальтно-бетонном заводе, и они там докладывали, как они на дамбе устраняли </w:t>
      </w:r>
      <w:r w:rsidR="006908F3">
        <w:lastRenderedPageBreak/>
        <w:t xml:space="preserve">замечания и все. Нужно посмотреть, что на самом деле влияет на разрушение дорог, в первую очередь это отсутствие ливневой канализации. Мы ремонтируем дороги, но мы не строим ливневую канализацию на тех дорогах на которых она отсутствует. Мы в прошлом году выполнили первый раз за 7 лет норматив по ремонту дорог. Мы дороги ремонтируем не в нормативные сроки. </w:t>
      </w:r>
      <w:r w:rsidR="00FC5266">
        <w:t xml:space="preserve">Мы дороги, образно говоря, поддерживаем. В этом году у нас не получается, на сегодняшний день спланировать выполнение нормативов по ремонту дорог. </w:t>
      </w:r>
      <w:r w:rsidR="00C27035">
        <w:t xml:space="preserve">Поэтому мы обратились за поддержкой в «область». </w:t>
      </w:r>
      <w:r w:rsidR="00C32110">
        <w:t xml:space="preserve">Ситуация во много раз зависит, от </w:t>
      </w:r>
      <w:r w:rsidR="00B713D4">
        <w:t>того,</w:t>
      </w:r>
      <w:r w:rsidR="00C32110">
        <w:t xml:space="preserve"> когда мы их ремонтируем. </w:t>
      </w:r>
      <w:r w:rsidR="00B713D4">
        <w:t xml:space="preserve">Предложения я готов от Вас получить. </w:t>
      </w:r>
    </w:p>
    <w:p w:rsidR="00B713D4" w:rsidRDefault="00B713D4" w:rsidP="00EF1877">
      <w:pPr>
        <w:ind w:firstLine="708"/>
      </w:pPr>
      <w:r w:rsidRPr="00B713D4">
        <w:rPr>
          <w:b/>
        </w:rPr>
        <w:t>Прибаловец Д. В.</w:t>
      </w:r>
      <w:r>
        <w:t xml:space="preserve"> – Роман Владимирович, вы понимаете иногда слушаешь информацию, а потом едешь по городу и видишь не соответствие реальности и получаемой информации. </w:t>
      </w:r>
      <w:r w:rsidR="00FE5FB5">
        <w:t xml:space="preserve">Все равно нужно все-таки что-то изменить, раз этот механизм, который сейчас действует, он позволяет такому происходить. Значит нужно поискать какие-то изменения. </w:t>
      </w:r>
      <w:r w:rsidR="00DB12B1">
        <w:t xml:space="preserve">Вот вы говорите добросовестные подрядчики остались, они гарантийный ремонт осуществляю. Да выполняют, но потом на следующий год этот гарантийный ремонт так же «вытекает с водой». Как правило гарантийный ремонт, по моим наблюдениям, стараются на нем экономить. Это же за счёт подрядчика делается. </w:t>
      </w:r>
      <w:r w:rsidR="002C0EB3">
        <w:t xml:space="preserve">Значит нужно какой-то контроль за приёмкой этого гарантийного ремонта усиливать, я говорю на примере улицы Народная, которую я каждый год наблюдал и добивался там ремонта и гарантийного потом он кончился сейчас уже мэрия тратит деньги, то что не должна была по сути тратить, если бы тот гарантийный ремонт, который делал не добросовестный подрядчик был бы сделан качественно. Сейчас у него второй год гарантия закончилась, сейчас будет это делать муниципалитет. </w:t>
      </w:r>
    </w:p>
    <w:p w:rsidR="006E2D3D" w:rsidRDefault="006E2D3D" w:rsidP="00243AD8">
      <w:pPr>
        <w:ind w:firstLine="708"/>
      </w:pPr>
      <w:r w:rsidRPr="006E2D3D">
        <w:rPr>
          <w:b/>
        </w:rPr>
        <w:t xml:space="preserve">Сафиуллин Д. Э. </w:t>
      </w:r>
      <w:r w:rsidR="007642B4">
        <w:t>–</w:t>
      </w:r>
      <w:r>
        <w:t xml:space="preserve"> </w:t>
      </w:r>
      <w:r w:rsidR="007642B4">
        <w:t xml:space="preserve">Мы поступим с вами следующим образом, 1. Я предложение принимаю, а поиску нас будет такой. На следующей недели спланируем выезд, посмотрим, с приглашением тех, кто делал там работы, посмотрим закончились гарантийные обязательства или нет и когда выполнялся объем работ. </w:t>
      </w:r>
      <w:r w:rsidR="00E435D0">
        <w:t xml:space="preserve">И потом примем решение. 2. Пример такой работы есть. Депутат Илюхин В. В. поставил вопрос о не качественном состоянии, уборке дорог поселка Пашино. Рассмотрели этот вопрос, приняли решение, организация с названием «Мойдодыр» отстранена от исполнения работ, заплатили то что фактически сделали. </w:t>
      </w:r>
      <w:r w:rsidR="00243AD8">
        <w:t xml:space="preserve">Сегодня идёт спор в том числе находится под контролем надзорных органов, какой орган пока называть не буду.  3. В городе Новосибирске эта система действует, она действует по подрядчикам, которые выполняют БКД самым жестким образом. Все основные игроки, а их 4, сегодня появился 5, свои обязательства выполняют, к субподрядчикам есть вопросы. Три организации субподрядные не будут работать у нас на территории города Новосибирска. </w:t>
      </w:r>
      <w:r w:rsidR="00216B9B">
        <w:t xml:space="preserve">4. По капитальному ремонту многоквартирных домов, за прошлый год прекратили работать 2 организации, которые «протопили» дома. Про проектные организации это было 2 года назад, 13 проектных организации больше в городе не работают. </w:t>
      </w:r>
    </w:p>
    <w:p w:rsidR="001A297E" w:rsidRDefault="001A297E" w:rsidP="00243AD8">
      <w:pPr>
        <w:ind w:firstLine="708"/>
      </w:pPr>
      <w:r w:rsidRPr="001A297E">
        <w:rPr>
          <w:b/>
        </w:rPr>
        <w:lastRenderedPageBreak/>
        <w:t xml:space="preserve">Прибаловец Д. В. </w:t>
      </w:r>
      <w:r>
        <w:t xml:space="preserve">– А по </w:t>
      </w:r>
      <w:r w:rsidR="006337D8">
        <w:t>тем ремонтам,</w:t>
      </w:r>
      <w:r>
        <w:t xml:space="preserve"> которые идут по программе БКД, </w:t>
      </w:r>
      <w:r w:rsidR="006337D8">
        <w:t>как правило нареканий меньше, там качество явно выше, там что какие-то другие требования, другая норма контроля, почему?</w:t>
      </w:r>
    </w:p>
    <w:p w:rsidR="008865F6" w:rsidRPr="00B56D08" w:rsidRDefault="008865F6" w:rsidP="008865F6">
      <w:pPr>
        <w:ind w:firstLine="708"/>
      </w:pPr>
      <w:r w:rsidRPr="006E2D3D">
        <w:rPr>
          <w:b/>
        </w:rPr>
        <w:t>Сафиуллин Д. Э.</w:t>
      </w:r>
      <w:r>
        <w:rPr>
          <w:b/>
        </w:rPr>
        <w:t xml:space="preserve"> </w:t>
      </w:r>
      <w:r w:rsidR="00B56D08" w:rsidRPr="00B56D08">
        <w:t>–</w:t>
      </w:r>
      <w:r w:rsidRPr="00B56D08">
        <w:t xml:space="preserve"> </w:t>
      </w:r>
      <w:r w:rsidR="00B56D08" w:rsidRPr="00B56D08">
        <w:t>Там слишком большие лоты, от 239-269 млн. рублей</w:t>
      </w:r>
      <w:r w:rsidR="0046766E">
        <w:t xml:space="preserve">. Здесь лот от 15-20 и до 40 млн. рублей. Играют другие игроки. </w:t>
      </w:r>
    </w:p>
    <w:p w:rsidR="006337D8" w:rsidRPr="0046766E" w:rsidRDefault="0046766E" w:rsidP="0046766E">
      <w:pPr>
        <w:ind w:firstLine="708"/>
      </w:pPr>
      <w:r w:rsidRPr="001A297E">
        <w:rPr>
          <w:b/>
        </w:rPr>
        <w:t>Прибаловец Д. В.</w:t>
      </w:r>
      <w:r>
        <w:rPr>
          <w:b/>
        </w:rPr>
        <w:t xml:space="preserve"> - </w:t>
      </w:r>
      <w:r w:rsidRPr="0046766E">
        <w:t>т.е. там серьёзные компании.</w:t>
      </w:r>
    </w:p>
    <w:p w:rsidR="0046766E" w:rsidRPr="0046766E" w:rsidRDefault="0046766E" w:rsidP="0046766E">
      <w:pPr>
        <w:ind w:firstLine="708"/>
      </w:pPr>
      <w:r>
        <w:rPr>
          <w:b/>
        </w:rPr>
        <w:t xml:space="preserve">Сафиуллин Д. Э. </w:t>
      </w:r>
      <w:r w:rsidRPr="0046766E">
        <w:t>– Там очень серьёзные компании, и с нашей стороны тут проверка идет такая.</w:t>
      </w:r>
      <w:r w:rsidR="002E0D0D">
        <w:t xml:space="preserve"> Еще один пример, есть такая компания «СТС+) год назад зашла сюда, в первый год себя показала от документов до качества выполнения работ, мы сегодня его зачислили в основных игроках на рынке ремонта. </w:t>
      </w:r>
      <w:r w:rsidR="006E2025">
        <w:t xml:space="preserve">Давайте на следующей неделе поработаем. </w:t>
      </w:r>
    </w:p>
    <w:p w:rsidR="00024F99" w:rsidRPr="00DF47A4" w:rsidRDefault="00024F99" w:rsidP="00024F99">
      <w:pPr>
        <w:autoSpaceDE w:val="0"/>
        <w:autoSpaceDN w:val="0"/>
        <w:adjustRightInd w:val="0"/>
      </w:pPr>
      <w:r w:rsidRPr="00024F99">
        <w:rPr>
          <w:b/>
        </w:rPr>
        <w:t>3.</w:t>
      </w:r>
      <w:r>
        <w:t xml:space="preserve"> </w:t>
      </w:r>
      <w:r w:rsidRPr="00024F99">
        <w:rPr>
          <w:b/>
        </w:rPr>
        <w:t>Слушали</w:t>
      </w:r>
      <w:r>
        <w:t xml:space="preserve"> </w:t>
      </w:r>
      <w:r>
        <w:rPr>
          <w:b/>
        </w:rPr>
        <w:t xml:space="preserve">Дронова Р. В.  </w:t>
      </w:r>
      <w:r w:rsidRPr="00A45269">
        <w:t>Проинформировал по вопросу:</w:t>
      </w:r>
      <w:r>
        <w:rPr>
          <w:b/>
        </w:rPr>
        <w:t xml:space="preserve"> </w:t>
      </w:r>
      <w:r w:rsidRPr="00D9705C">
        <w:t>О проекте решения Совета депутатов города Новосибирска «О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 (первое чтение)</w:t>
      </w:r>
    </w:p>
    <w:p w:rsidR="00024F99" w:rsidRDefault="00024F99" w:rsidP="00693E9E">
      <w:pPr>
        <w:autoSpaceDE w:val="0"/>
        <w:autoSpaceDN w:val="0"/>
        <w:adjustRightInd w:val="0"/>
        <w:ind w:firstLine="708"/>
      </w:pPr>
      <w:r>
        <w:rPr>
          <w:b/>
        </w:rPr>
        <w:t>Кудин</w:t>
      </w:r>
      <w:r w:rsidRPr="00724DC0">
        <w:rPr>
          <w:b/>
        </w:rPr>
        <w:t xml:space="preserve"> И. </w:t>
      </w:r>
      <w:r>
        <w:rPr>
          <w:b/>
        </w:rPr>
        <w:t>В</w:t>
      </w:r>
      <w:r w:rsidRPr="00724DC0">
        <w:rPr>
          <w:b/>
        </w:rPr>
        <w:t>.</w:t>
      </w:r>
      <w:r w:rsidRPr="00724DC0">
        <w:t xml:space="preserve"> –</w:t>
      </w:r>
      <w:r>
        <w:t xml:space="preserve"> коллеги есть вопросы? </w:t>
      </w:r>
    </w:p>
    <w:p w:rsidR="00024F99" w:rsidRDefault="00024F99" w:rsidP="00024F99">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4A4BB3">
        <w:rPr>
          <w:b/>
          <w:color w:val="000000"/>
        </w:rPr>
        <w:t>12</w:t>
      </w:r>
      <w:r w:rsidRPr="00813C24">
        <w:rPr>
          <w:b/>
          <w:color w:val="000000"/>
        </w:rPr>
        <w:t xml:space="preserve">- </w:t>
      </w:r>
      <w:r w:rsidRPr="00813C24">
        <w:rPr>
          <w:color w:val="000000"/>
        </w:rPr>
        <w:t>(</w:t>
      </w:r>
      <w:r w:rsidR="004A4BB3">
        <w:rPr>
          <w:color w:val="000000"/>
        </w:rPr>
        <w:t xml:space="preserve">Кудин И. В., </w:t>
      </w:r>
      <w:r w:rsidR="004A4BB3" w:rsidRPr="00C53F95">
        <w:rPr>
          <w:bCs/>
        </w:rPr>
        <w:t>Титаренко И. Н., Курбатов Д. Г., Лебедев Е. В., Рыбин Л. Ю., Дебов Г. В., Люмин В. И., Червов Д. В., Прибаловец Д. В.</w:t>
      </w:r>
      <w:r w:rsidR="004A4BB3">
        <w:t xml:space="preserve"> Митряшина Е. Н. Конобеев И. С. Атякшев И. А.</w:t>
      </w:r>
      <w:r w:rsidR="004A4BB3">
        <w:t>)</w:t>
      </w:r>
    </w:p>
    <w:p w:rsidR="00024F99" w:rsidRDefault="00024F99" w:rsidP="00024F99">
      <w:pPr>
        <w:tabs>
          <w:tab w:val="num" w:pos="720"/>
        </w:tabs>
        <w:rPr>
          <w:b/>
        </w:rPr>
      </w:pPr>
      <w:r>
        <w:rPr>
          <w:b/>
        </w:rPr>
        <w:t xml:space="preserve">«против» - </w:t>
      </w:r>
      <w:r w:rsidRPr="007F7BE9">
        <w:t>«нет»</w:t>
      </w:r>
    </w:p>
    <w:p w:rsidR="00024F99" w:rsidRPr="004A4C7A" w:rsidRDefault="00024F99" w:rsidP="00024F99">
      <w:pPr>
        <w:tabs>
          <w:tab w:val="num" w:pos="720"/>
        </w:tabs>
      </w:pPr>
      <w:r w:rsidRPr="004A4C7A">
        <w:rPr>
          <w:b/>
        </w:rPr>
        <w:t>«воздержался»</w:t>
      </w:r>
      <w:r>
        <w:rPr>
          <w:b/>
        </w:rPr>
        <w:t xml:space="preserve"> - </w:t>
      </w:r>
      <w:r>
        <w:t>«н</w:t>
      </w:r>
      <w:r w:rsidRPr="00813C24">
        <w:t>ет»</w:t>
      </w:r>
    </w:p>
    <w:p w:rsidR="00024F99" w:rsidRDefault="00024F99" w:rsidP="00024F99">
      <w:r w:rsidRPr="007A0CC2">
        <w:rPr>
          <w:b/>
        </w:rPr>
        <w:t>РЕШИЛИ:</w:t>
      </w:r>
      <w:r w:rsidRPr="007A0CC2">
        <w:t xml:space="preserve"> проект решения комиссии принять </w:t>
      </w:r>
      <w:r>
        <w:t>в целом.</w:t>
      </w:r>
    </w:p>
    <w:p w:rsidR="00024F99" w:rsidRDefault="002F0A4E" w:rsidP="00024F99">
      <w:r w:rsidRPr="002F0A4E">
        <w:rPr>
          <w:b/>
        </w:rPr>
        <w:t>4. Слушали Дронова Р. В.</w:t>
      </w:r>
      <w:r>
        <w:t xml:space="preserve"> Проинформировал по вопросу: </w:t>
      </w:r>
      <w:r w:rsidRPr="00055302">
        <w:t xml:space="preserve">О проекте постановления мэрии города Новосибирска «О внесении изменений в муниципальную программу «Создание условий для организации транспортного обслуживания населения в границах города Новосибирска», на 2016-2020 годы, утвержденную постановлением мэрии города Новосибирска от 31.12.2015 № </w:t>
      </w:r>
      <w:r w:rsidR="00E474E5" w:rsidRPr="00055302">
        <w:t>7497» (</w:t>
      </w:r>
      <w:r w:rsidR="001E5852">
        <w:t>доклад прилагается)</w:t>
      </w:r>
    </w:p>
    <w:p w:rsidR="001E5852" w:rsidRDefault="00E474E5" w:rsidP="00693E9E">
      <w:pPr>
        <w:ind w:firstLine="708"/>
      </w:pPr>
      <w:r w:rsidRPr="00E474E5">
        <w:rPr>
          <w:b/>
        </w:rPr>
        <w:t xml:space="preserve">Кудин И. В. – </w:t>
      </w:r>
      <w:r>
        <w:t>Есть вопросы, коллеги?</w:t>
      </w:r>
    </w:p>
    <w:p w:rsidR="00D965AB" w:rsidRDefault="00D965AB" w:rsidP="00D965AB">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w:t>
      </w:r>
      <w:r w:rsidRPr="00813C24">
        <w:rPr>
          <w:b/>
          <w:color w:val="000000"/>
        </w:rPr>
        <w:t xml:space="preserve">- </w:t>
      </w:r>
      <w:r w:rsidRPr="00813C24">
        <w:rPr>
          <w:color w:val="000000"/>
        </w:rPr>
        <w:t>(</w:t>
      </w:r>
      <w:r>
        <w:rPr>
          <w:color w:val="000000"/>
        </w:rPr>
        <w:t xml:space="preserve">Кудин И. В., </w:t>
      </w:r>
      <w:r w:rsidRPr="00C53F95">
        <w:rPr>
          <w:bCs/>
        </w:rPr>
        <w:t>Титаренко И. Н., Курбатов Д. Г., Лебедев Е. В., Рыбин Л. Ю., Дебов Г. В., Люмин В. И., Червов Д. В., Прибаловец Д. В.</w:t>
      </w:r>
      <w:r>
        <w:t xml:space="preserve"> Митряшина Е. Н. Конобеев И. С. Атякшев И. А.)</w:t>
      </w:r>
    </w:p>
    <w:p w:rsidR="00D965AB" w:rsidRDefault="00D965AB" w:rsidP="00D965AB">
      <w:pPr>
        <w:tabs>
          <w:tab w:val="num" w:pos="720"/>
        </w:tabs>
        <w:rPr>
          <w:b/>
        </w:rPr>
      </w:pPr>
      <w:r>
        <w:rPr>
          <w:b/>
        </w:rPr>
        <w:t xml:space="preserve">«против» - </w:t>
      </w:r>
      <w:r w:rsidRPr="007F7BE9">
        <w:t>«нет»</w:t>
      </w:r>
    </w:p>
    <w:p w:rsidR="00D965AB" w:rsidRPr="004A4C7A" w:rsidRDefault="00D965AB" w:rsidP="00D965AB">
      <w:pPr>
        <w:tabs>
          <w:tab w:val="num" w:pos="720"/>
        </w:tabs>
      </w:pPr>
      <w:r w:rsidRPr="004A4C7A">
        <w:rPr>
          <w:b/>
        </w:rPr>
        <w:t>«воздержался»</w:t>
      </w:r>
      <w:r>
        <w:rPr>
          <w:b/>
        </w:rPr>
        <w:t xml:space="preserve"> - </w:t>
      </w:r>
      <w:r>
        <w:t>«н</w:t>
      </w:r>
      <w:r w:rsidRPr="00813C24">
        <w:t>ет»</w:t>
      </w:r>
    </w:p>
    <w:p w:rsidR="00D965AB" w:rsidRDefault="00D17D9C" w:rsidP="00024F99">
      <w:r w:rsidRPr="00D17D9C">
        <w:rPr>
          <w:b/>
        </w:rPr>
        <w:t xml:space="preserve">5. Слушали Колмакова А. В. </w:t>
      </w:r>
      <w:r>
        <w:t xml:space="preserve">Проинформировал по вопросу: </w:t>
      </w:r>
      <w:r w:rsidRPr="009A6A9B">
        <w:rPr>
          <w:color w:val="000000"/>
        </w:rPr>
        <w:t>О 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на 2011 – 2020 годы, утвержденную постановлением мэрии города Новосибирска от 06.06.2011 № 4700</w:t>
      </w:r>
      <w:r>
        <w:rPr>
          <w:color w:val="000000"/>
        </w:rPr>
        <w:t>»</w:t>
      </w:r>
    </w:p>
    <w:p w:rsidR="00D17996" w:rsidRDefault="00D17996" w:rsidP="00693E9E">
      <w:pPr>
        <w:ind w:firstLine="708"/>
      </w:pPr>
      <w:r w:rsidRPr="00E474E5">
        <w:rPr>
          <w:b/>
        </w:rPr>
        <w:t xml:space="preserve">Кудин И. В. – </w:t>
      </w:r>
      <w:r>
        <w:t>Есть вопросы, коллеги?</w:t>
      </w:r>
      <w:r w:rsidR="007D5ED0">
        <w:t xml:space="preserve"> Это совершенно технический вопрос.</w:t>
      </w:r>
    </w:p>
    <w:p w:rsidR="00D17996" w:rsidRDefault="00D17996" w:rsidP="00D17996">
      <w:pPr>
        <w:tabs>
          <w:tab w:val="num" w:pos="720"/>
        </w:tabs>
      </w:pPr>
      <w:r w:rsidRPr="00813C24">
        <w:rPr>
          <w:b/>
          <w:color w:val="000000"/>
        </w:rPr>
        <w:lastRenderedPageBreak/>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w:t>
      </w:r>
      <w:r w:rsidRPr="00813C24">
        <w:rPr>
          <w:b/>
          <w:color w:val="000000"/>
        </w:rPr>
        <w:t xml:space="preserve">- </w:t>
      </w:r>
      <w:r w:rsidRPr="00813C24">
        <w:rPr>
          <w:color w:val="000000"/>
        </w:rPr>
        <w:t>(</w:t>
      </w:r>
      <w:r>
        <w:rPr>
          <w:color w:val="000000"/>
        </w:rPr>
        <w:t xml:space="preserve">Кудин И. В., </w:t>
      </w:r>
      <w:r w:rsidRPr="00C53F95">
        <w:rPr>
          <w:bCs/>
        </w:rPr>
        <w:t>Титаренко И. Н., Курбатов Д. Г., Лебедев Е. В., Рыбин Л. Ю., Дебов Г. В., Люмин В. И., Червов Д. В., Прибаловец Д. В.</w:t>
      </w:r>
      <w:r>
        <w:t xml:space="preserve"> Митряшина Е. Н. Конобеев И. С. Атякшев И. А.)</w:t>
      </w:r>
    </w:p>
    <w:p w:rsidR="00D17996" w:rsidRDefault="00D17996" w:rsidP="00D17996">
      <w:pPr>
        <w:tabs>
          <w:tab w:val="num" w:pos="720"/>
        </w:tabs>
        <w:rPr>
          <w:b/>
        </w:rPr>
      </w:pPr>
      <w:r>
        <w:rPr>
          <w:b/>
        </w:rPr>
        <w:t xml:space="preserve">«против» - </w:t>
      </w:r>
      <w:r w:rsidRPr="007F7BE9">
        <w:t>«нет»</w:t>
      </w:r>
    </w:p>
    <w:p w:rsidR="00D17996" w:rsidRPr="004A4C7A" w:rsidRDefault="00D17996" w:rsidP="00D17996">
      <w:pPr>
        <w:tabs>
          <w:tab w:val="num" w:pos="720"/>
        </w:tabs>
      </w:pPr>
      <w:r w:rsidRPr="004A4C7A">
        <w:rPr>
          <w:b/>
        </w:rPr>
        <w:t>«воздержался»</w:t>
      </w:r>
      <w:r>
        <w:rPr>
          <w:b/>
        </w:rPr>
        <w:t xml:space="preserve"> - </w:t>
      </w:r>
      <w:r>
        <w:t>«н</w:t>
      </w:r>
      <w:r w:rsidRPr="00813C24">
        <w:t>ет»</w:t>
      </w:r>
    </w:p>
    <w:p w:rsidR="00024F99" w:rsidRDefault="00C16597" w:rsidP="00182825">
      <w:r w:rsidRPr="00C16597">
        <w:rPr>
          <w:b/>
        </w:rPr>
        <w:t>6. Слушали Ерохина А. А.</w:t>
      </w:r>
      <w:r>
        <w:t xml:space="preserve">  Проинформировал по вопросу: </w:t>
      </w:r>
      <w:r w:rsidRPr="004A58EA">
        <w:t>О готовности города Новосибирска к весеннему паводку и планируемых противопаводковых мероприятиях</w:t>
      </w:r>
      <w:r>
        <w:t>.</w:t>
      </w:r>
      <w:r w:rsidR="007D5ED0">
        <w:t xml:space="preserve"> (доклад прилагается)</w:t>
      </w:r>
    </w:p>
    <w:p w:rsidR="00182825" w:rsidRDefault="00492756" w:rsidP="006117A1">
      <w:pPr>
        <w:ind w:firstLine="708"/>
      </w:pPr>
      <w:r w:rsidRPr="00492756">
        <w:rPr>
          <w:b/>
        </w:rPr>
        <w:t xml:space="preserve">Прибаловец Д. В. </w:t>
      </w:r>
      <w:r w:rsidR="00D56F27">
        <w:rPr>
          <w:b/>
        </w:rPr>
        <w:t>–</w:t>
      </w:r>
      <w:r w:rsidRPr="00492756">
        <w:rPr>
          <w:b/>
        </w:rPr>
        <w:t xml:space="preserve"> </w:t>
      </w:r>
      <w:r w:rsidR="00D56F27" w:rsidRPr="00D56F27">
        <w:t>Мероприятия, проводимые в городе</w:t>
      </w:r>
      <w:r w:rsidR="00D56F27">
        <w:t xml:space="preserve"> - противопаводковые</w:t>
      </w:r>
      <w:r w:rsidR="00D56F27" w:rsidRPr="00D56F27">
        <w:t>, они же выявляют проблемные ливневые канализации?</w:t>
      </w:r>
      <w:r w:rsidR="00A57B74">
        <w:t xml:space="preserve"> Вы </w:t>
      </w:r>
      <w:r w:rsidR="001F6082">
        <w:t>какой-то</w:t>
      </w:r>
      <w:r w:rsidR="00A57B74">
        <w:t xml:space="preserve"> </w:t>
      </w:r>
      <w:r w:rsidR="001F6082">
        <w:t>учет,</w:t>
      </w:r>
      <w:r w:rsidR="00A57B74">
        <w:t xml:space="preserve"> так называемых «узких» мест ведёте?</w:t>
      </w:r>
    </w:p>
    <w:p w:rsidR="001F6082" w:rsidRPr="00492756" w:rsidRDefault="001F6082" w:rsidP="006117A1">
      <w:pPr>
        <w:ind w:firstLine="708"/>
      </w:pPr>
      <w:r w:rsidRPr="00F46B0C">
        <w:rPr>
          <w:b/>
        </w:rPr>
        <w:t>Ерохин А. А.</w:t>
      </w:r>
      <w:r>
        <w:t xml:space="preserve"> – Безусловно, этот учёт ведется в департаменте транспорта и управление благоустройства ведёт этот учет, МУП «УЗСПТС». На МУП «УЗСПТС» легло в обязанности ремонт и обслуживание и содержание ливневой канализации. </w:t>
      </w:r>
      <w:r w:rsidR="00171B6A">
        <w:t xml:space="preserve">У них создан центр управления. Круглосуточное дежурство и вся информация которая передается туда, она регистрируется и оперативно принимаются меры. </w:t>
      </w:r>
    </w:p>
    <w:p w:rsidR="00674320" w:rsidRPr="00F46B0C" w:rsidRDefault="00F46B0C" w:rsidP="006117A1">
      <w:pPr>
        <w:ind w:firstLine="708"/>
      </w:pPr>
      <w:r>
        <w:rPr>
          <w:b/>
        </w:rPr>
        <w:t xml:space="preserve">Кудин И. В. </w:t>
      </w:r>
      <w:r w:rsidRPr="00F46B0C">
        <w:t>– Я хотел бы проинформировать, что у нас присутствуют первые замы глав районов, у Вас есть вопросы к Александру Афанасьевичу?</w:t>
      </w:r>
    </w:p>
    <w:p w:rsidR="00ED6A46" w:rsidRPr="00FF4C5A" w:rsidRDefault="00FF4C5A" w:rsidP="006117A1">
      <w:pPr>
        <w:ind w:firstLine="708"/>
      </w:pPr>
      <w:r>
        <w:rPr>
          <w:b/>
        </w:rPr>
        <w:t xml:space="preserve">Люмин В. И. – </w:t>
      </w:r>
      <w:r w:rsidRPr="00FF4C5A">
        <w:t xml:space="preserve">в районе ул. Галащука, 15, где проходит река Ельцовка, </w:t>
      </w:r>
      <w:r w:rsidR="001200B8">
        <w:t>там шло разрушение грунта, что повлекло за собой разрушения асфальтного полотна. Было ли обследование этой территории, и что нужно делать что бы оно не разрушалось дальше?</w:t>
      </w:r>
    </w:p>
    <w:p w:rsidR="00ED6A46" w:rsidRPr="000324E5" w:rsidRDefault="000324E5" w:rsidP="006117A1">
      <w:pPr>
        <w:ind w:firstLine="708"/>
      </w:pPr>
      <w:r>
        <w:rPr>
          <w:b/>
        </w:rPr>
        <w:t xml:space="preserve">Ерохин А. А. </w:t>
      </w:r>
      <w:r w:rsidR="00DD7659">
        <w:rPr>
          <w:b/>
        </w:rPr>
        <w:t>–</w:t>
      </w:r>
      <w:r>
        <w:rPr>
          <w:b/>
        </w:rPr>
        <w:t xml:space="preserve"> </w:t>
      </w:r>
      <w:r w:rsidR="00DD7659" w:rsidRPr="00DD7659">
        <w:t>Контроль у входного коллектора прилегающей территории ведется ежедневно, то что пошли просадки грунта и пошли оползневые явления мы знаем. На сегодня принято проектное решение., потому что эту задачу нужно решать комплексно. Не только укреплять дорогу и дорожное полотно, но и развивать ливневую</w:t>
      </w:r>
      <w:r w:rsidR="0003679A">
        <w:t xml:space="preserve"> канализацию в этом районе. Этим занимается МКУ, но вот на ближайшей сессии, на сколько я знаю часть средств запланирована. </w:t>
      </w:r>
      <w:r w:rsidR="0072374B">
        <w:t xml:space="preserve">И им средства будут переведены, и они приступят к работам. </w:t>
      </w:r>
    </w:p>
    <w:p w:rsidR="00ED6A46" w:rsidRPr="003218D2" w:rsidRDefault="00564F14" w:rsidP="006117A1">
      <w:pPr>
        <w:ind w:firstLine="708"/>
      </w:pPr>
      <w:r>
        <w:rPr>
          <w:b/>
        </w:rPr>
        <w:t xml:space="preserve">Сафиуллин Д. Э. </w:t>
      </w:r>
      <w:r w:rsidR="004B7BC9">
        <w:rPr>
          <w:b/>
        </w:rPr>
        <w:t>–</w:t>
      </w:r>
      <w:r>
        <w:rPr>
          <w:b/>
        </w:rPr>
        <w:t xml:space="preserve"> </w:t>
      </w:r>
      <w:r w:rsidR="004B7BC9" w:rsidRPr="004B7BC9">
        <w:t>Я скажу намного проще. Главной задачей за 2,5 года является</w:t>
      </w:r>
      <w:r w:rsidR="003218D2">
        <w:t xml:space="preserve"> создание</w:t>
      </w:r>
      <w:r w:rsidR="004B7BC9" w:rsidRPr="004B7BC9">
        <w:t xml:space="preserve"> системы предупредительных</w:t>
      </w:r>
      <w:r w:rsidR="004B7BC9">
        <w:rPr>
          <w:b/>
        </w:rPr>
        <w:t xml:space="preserve"> </w:t>
      </w:r>
      <w:r w:rsidR="003218D2" w:rsidRPr="003218D2">
        <w:t xml:space="preserve">мер. </w:t>
      </w:r>
      <w:r w:rsidR="009D5AF3">
        <w:t>Работа начинается в феврале и работаем по следующим приоритетам: 1. Вывоз снега 2. Снос снега с крыш (должен быть закончен до 15.03) 3. Подготовка ливневых канализаций (чис</w:t>
      </w:r>
      <w:r w:rsidR="00CC4883">
        <w:t>т</w:t>
      </w:r>
      <w:r w:rsidR="009D5AF3">
        <w:t>ка 15км.) 18% очистки сделано. В городе насчитывается 13 объектов по</w:t>
      </w:r>
      <w:r w:rsidR="00C46BD7">
        <w:t xml:space="preserve">верхностного водоотвода и только 7 зон являются централизованными, т.е. имеют очистные сооружения. </w:t>
      </w:r>
      <w:r w:rsidR="00202120">
        <w:t xml:space="preserve">Эта работа выполнена, мы знаем, что из себя представляет «ливневка». Создаётся электронная база данных, есть подрядчик, который выполняет эту работу. Мы надеемся, что в этом году мы отыграем долгий контракт на 3-4 года. </w:t>
      </w:r>
      <w:r w:rsidR="008E46F3">
        <w:t xml:space="preserve">И тот, кто победит в комплексе возьмет содержание ливневой канализации, ремонт и обслуживание. Сегодня этот подрядчик откликается на запросы районов, когда возникает такая необходимость, трудности, когда не хватает сил у УК они обращаются в диспетчерский пункт МУП «УЗСПТС», который ведет эту проблематику. Мы получили тариф на </w:t>
      </w:r>
      <w:r w:rsidR="008E46F3">
        <w:lastRenderedPageBreak/>
        <w:t xml:space="preserve">поверхностный водосбор, сейчас это по централизованной системе поверхностного водоотвода, департамент экономики в ближайшие дни выдаст нам тариф на нецентрализованные водосборы. У нас есть уже абонентская служба, которая будет получать финансовые средства, которые будут тратиться для организации вот этого водоотвода. По </w:t>
      </w:r>
      <w:r w:rsidR="00EF1877">
        <w:t xml:space="preserve">ул. </w:t>
      </w:r>
      <w:r w:rsidR="008E46F3">
        <w:t>Галащука, 14-15, адрес нам известен, 8, 5 млн. рублей муниципалитет, 8, 5 млн. рублей застройщика, мы действительно мониторим</w:t>
      </w:r>
      <w:r w:rsidR="007628E7">
        <w:t xml:space="preserve"> ситуацию в суточном режиме, там не было никаких разрушений во время активной фазы паводка. Нужно отвести воду в другое место, выполнить работы по ливневой канализации, отремонтировать, а за тем реку вернуть в исходное положение. </w:t>
      </w:r>
      <w:r w:rsidR="00F764CA">
        <w:t xml:space="preserve">Мы это делали 2 года назад, </w:t>
      </w:r>
      <w:r w:rsidR="00DE24AB">
        <w:t>знаем,</w:t>
      </w:r>
      <w:r w:rsidR="00F764CA">
        <w:t xml:space="preserve"> как это делать. </w:t>
      </w:r>
      <w:r w:rsidR="00DE24AB">
        <w:t xml:space="preserve">Вот такой объем работ на 18 млн. рублей будет выполняться на первом этапе. Там будет 2 этапа. </w:t>
      </w:r>
    </w:p>
    <w:p w:rsidR="00ED6A46" w:rsidRDefault="00DE24AB" w:rsidP="00140593">
      <w:pPr>
        <w:ind w:firstLine="708"/>
        <w:rPr>
          <w:b/>
        </w:rPr>
      </w:pPr>
      <w:r>
        <w:rPr>
          <w:b/>
        </w:rPr>
        <w:t xml:space="preserve">Прибаловец Д. В. </w:t>
      </w:r>
      <w:r w:rsidR="00580501">
        <w:rPr>
          <w:b/>
        </w:rPr>
        <w:t>–</w:t>
      </w:r>
      <w:r>
        <w:rPr>
          <w:b/>
        </w:rPr>
        <w:t xml:space="preserve"> </w:t>
      </w:r>
      <w:r w:rsidR="00580501" w:rsidRPr="00580501">
        <w:t>Я правильно понимаю, что теперь МУП «УЗСПТС» будет получать по тарифу какие-то деньги?</w:t>
      </w:r>
      <w:r w:rsidR="00C8568F">
        <w:t xml:space="preserve"> Целевым образом за водоотведение, и они будут тратиться целевым образом на ливневые канализации? Чего раньше у нас не было. </w:t>
      </w:r>
    </w:p>
    <w:p w:rsidR="00580501" w:rsidRPr="00140593" w:rsidRDefault="00580501" w:rsidP="00140593">
      <w:pPr>
        <w:ind w:firstLine="708"/>
      </w:pPr>
      <w:r>
        <w:rPr>
          <w:b/>
        </w:rPr>
        <w:t xml:space="preserve">Сафиуллин Д. Э. </w:t>
      </w:r>
      <w:r w:rsidR="00C8568F">
        <w:rPr>
          <w:b/>
        </w:rPr>
        <w:t>–</w:t>
      </w:r>
      <w:r>
        <w:rPr>
          <w:b/>
        </w:rPr>
        <w:t xml:space="preserve"> </w:t>
      </w:r>
      <w:r w:rsidR="00C8568F" w:rsidRPr="00C8568F">
        <w:t>до 30 млн. рублей мы должны получать за поверхностный водосбор,</w:t>
      </w:r>
      <w:r w:rsidR="00C8568F">
        <w:rPr>
          <w:b/>
        </w:rPr>
        <w:t xml:space="preserve"> </w:t>
      </w:r>
      <w:r w:rsidR="0086418C" w:rsidRPr="0086418C">
        <w:t>потом будет</w:t>
      </w:r>
      <w:r w:rsidR="0086418C">
        <w:rPr>
          <w:b/>
        </w:rPr>
        <w:t xml:space="preserve"> </w:t>
      </w:r>
      <w:r w:rsidR="00140593">
        <w:t xml:space="preserve">еще будет получение тарифа на технологическое присоединение и эти деньги мы собираемся тратить на создание системы очистных сооружений. </w:t>
      </w:r>
    </w:p>
    <w:p w:rsidR="00ED6A46" w:rsidRDefault="00140593" w:rsidP="00140593">
      <w:pPr>
        <w:ind w:firstLine="708"/>
      </w:pPr>
      <w:r>
        <w:rPr>
          <w:b/>
        </w:rPr>
        <w:t xml:space="preserve">Дебов Г. В. </w:t>
      </w:r>
      <w:r w:rsidR="00B63CBC">
        <w:rPr>
          <w:b/>
        </w:rPr>
        <w:t>–</w:t>
      </w:r>
      <w:r>
        <w:rPr>
          <w:b/>
        </w:rPr>
        <w:t xml:space="preserve"> </w:t>
      </w:r>
      <w:r w:rsidR="00B63CBC">
        <w:t>Тариф как раз сразу заинтересовал. С кого предполагается брать?</w:t>
      </w:r>
    </w:p>
    <w:p w:rsidR="00B63CBC" w:rsidRPr="00B63CBC" w:rsidRDefault="00B63CBC" w:rsidP="00140593">
      <w:pPr>
        <w:ind w:firstLine="708"/>
      </w:pPr>
      <w:r w:rsidRPr="00B63CBC">
        <w:rPr>
          <w:b/>
        </w:rPr>
        <w:t>Сафиуллин Д. Э</w:t>
      </w:r>
      <w:r>
        <w:t xml:space="preserve">. </w:t>
      </w:r>
      <w:r w:rsidR="00C04ED4">
        <w:t>–</w:t>
      </w:r>
      <w:r>
        <w:t xml:space="preserve"> </w:t>
      </w:r>
      <w:r w:rsidR="00C04ED4">
        <w:t xml:space="preserve">промышленные площадки, те кто сбрасывает в систему централизованную, у нас 7 участков есть. И не централизованные следующим шагом воды, которая сейчас не очищенная в р. Обь. </w:t>
      </w:r>
    </w:p>
    <w:p w:rsidR="00ED6A46" w:rsidRDefault="00C04ED4" w:rsidP="00165D97">
      <w:pPr>
        <w:ind w:firstLine="708"/>
        <w:rPr>
          <w:b/>
        </w:rPr>
      </w:pPr>
      <w:r>
        <w:rPr>
          <w:b/>
        </w:rPr>
        <w:t>Дебов Г. В. –</w:t>
      </w:r>
      <w:r>
        <w:rPr>
          <w:b/>
        </w:rPr>
        <w:t xml:space="preserve"> </w:t>
      </w:r>
      <w:r w:rsidRPr="00C04ED4">
        <w:t>Я так понимаю, это технологическое присоединение. А поверхностный сток</w:t>
      </w:r>
      <w:r w:rsidR="00165D97">
        <w:t xml:space="preserve"> с кого будет собираться</w:t>
      </w:r>
      <w:r w:rsidRPr="00C04ED4">
        <w:t>?</w:t>
      </w:r>
    </w:p>
    <w:p w:rsidR="00C04ED4" w:rsidRDefault="00C04ED4" w:rsidP="00C04ED4">
      <w:pPr>
        <w:ind w:firstLine="708"/>
        <w:rPr>
          <w:b/>
        </w:rPr>
      </w:pPr>
      <w:r w:rsidRPr="00B63CBC">
        <w:rPr>
          <w:b/>
        </w:rPr>
        <w:t>Сафиуллин Д. Э</w:t>
      </w:r>
      <w:r>
        <w:t>. –</w:t>
      </w:r>
      <w:r>
        <w:t xml:space="preserve"> </w:t>
      </w:r>
      <w:r w:rsidR="00165D97">
        <w:t xml:space="preserve">Я точно сейчас не отвечу на вопрос, 7 абонентов уже выявлено. Список представлю. </w:t>
      </w:r>
    </w:p>
    <w:p w:rsidR="00ED6A46" w:rsidRDefault="00165D97" w:rsidP="00945876">
      <w:pPr>
        <w:ind w:firstLine="708"/>
      </w:pPr>
      <w:r>
        <w:rPr>
          <w:b/>
        </w:rPr>
        <w:t xml:space="preserve">Дебов Г. В. </w:t>
      </w:r>
      <w:r w:rsidRPr="00165D97">
        <w:t>–</w:t>
      </w:r>
      <w:r w:rsidRPr="00165D97">
        <w:t xml:space="preserve"> Это не с населения будет браться?</w:t>
      </w:r>
    </w:p>
    <w:p w:rsidR="00945876" w:rsidRDefault="00945876" w:rsidP="00EE3F08">
      <w:pPr>
        <w:ind w:firstLine="708"/>
        <w:rPr>
          <w:b/>
        </w:rPr>
      </w:pPr>
      <w:r w:rsidRPr="00B63CBC">
        <w:rPr>
          <w:b/>
        </w:rPr>
        <w:t>Сафиуллин Д. Э</w:t>
      </w:r>
      <w:r>
        <w:t>.</w:t>
      </w:r>
      <w:r>
        <w:t xml:space="preserve"> - </w:t>
      </w:r>
      <w:r w:rsidR="00EE3F08" w:rsidRPr="00165D97">
        <w:t>Это не с населения</w:t>
      </w:r>
      <w:r w:rsidR="00EE3F08">
        <w:t xml:space="preserve">. </w:t>
      </w:r>
    </w:p>
    <w:p w:rsidR="00ED6A46" w:rsidRPr="00874517" w:rsidRDefault="00874517" w:rsidP="00874517">
      <w:pPr>
        <w:ind w:firstLine="708"/>
      </w:pPr>
      <w:r>
        <w:rPr>
          <w:b/>
        </w:rPr>
        <w:t xml:space="preserve">Люмин В. И. – </w:t>
      </w:r>
      <w:r w:rsidRPr="00874517">
        <w:t>17 млн. рублей это запланированно на этот год?</w:t>
      </w:r>
    </w:p>
    <w:p w:rsidR="00874517" w:rsidRDefault="00874517" w:rsidP="00874517">
      <w:pPr>
        <w:ind w:firstLine="708"/>
      </w:pPr>
      <w:r w:rsidRPr="00B63CBC">
        <w:rPr>
          <w:b/>
        </w:rPr>
        <w:t>Сафиуллин Д. Э</w:t>
      </w:r>
      <w:r>
        <w:t xml:space="preserve">. </w:t>
      </w:r>
      <w:r>
        <w:t xml:space="preserve">– До июля 2018 года все должно быть сделано. Соглашение подписано. </w:t>
      </w:r>
    </w:p>
    <w:p w:rsidR="00C80C7A" w:rsidRDefault="00484802" w:rsidP="00874517">
      <w:pPr>
        <w:ind w:firstLine="708"/>
        <w:rPr>
          <w:b/>
        </w:rPr>
      </w:pPr>
      <w:r>
        <w:rPr>
          <w:b/>
        </w:rPr>
        <w:t xml:space="preserve">Ульянова Е. А. </w:t>
      </w:r>
      <w:r w:rsidR="00A1174C">
        <w:rPr>
          <w:b/>
        </w:rPr>
        <w:t>–</w:t>
      </w:r>
      <w:r>
        <w:rPr>
          <w:b/>
        </w:rPr>
        <w:t xml:space="preserve"> </w:t>
      </w:r>
      <w:r w:rsidR="00A1174C" w:rsidRPr="00A1174C">
        <w:t>Андриена Лежена, 17, стока ливневой канализации нет, все идет в подвал, трещина в фундаменте.</w:t>
      </w:r>
      <w:r w:rsidR="00A1174C">
        <w:rPr>
          <w:b/>
        </w:rPr>
        <w:t xml:space="preserve"> </w:t>
      </w:r>
    </w:p>
    <w:p w:rsidR="00A1174C" w:rsidRPr="00D4777C" w:rsidRDefault="00A1174C" w:rsidP="00874517">
      <w:pPr>
        <w:ind w:firstLine="708"/>
      </w:pPr>
      <w:r w:rsidRPr="00A1174C">
        <w:rPr>
          <w:b/>
        </w:rPr>
        <w:t xml:space="preserve">Сафиуллин Д. Э. </w:t>
      </w:r>
      <w:r w:rsidR="00D4777C">
        <w:rPr>
          <w:b/>
        </w:rPr>
        <w:t>–</w:t>
      </w:r>
      <w:r w:rsidRPr="00A1174C">
        <w:rPr>
          <w:b/>
        </w:rPr>
        <w:t xml:space="preserve"> </w:t>
      </w:r>
      <w:r w:rsidR="00D4777C">
        <w:t xml:space="preserve">Знаем эту заявку. Заявок от граждан, депутатов Совета депутатов на сегодняшний день на 96 млн. рублей. В департаменте конкретно по смете, сегодня 12 млн. рублей. Мы обращались по этому вопросу к депутатам Законодательного Собрания, и просили скромную сумму по нашим меркам 30 млн. рублей. Нам пока отказали в этом вопросе, у нас это одна из задач которую мы вместе с Кудиным И. В. решаем. Мы идём на заключение долгосрочного контракта, когда подрядчик будет выполнять работы и по году он может рассчитывать на 12 млн. рублей. </w:t>
      </w:r>
      <w:r w:rsidR="006B357D">
        <w:t xml:space="preserve">На 3 года 36 млн. рублей. Почему МУП </w:t>
      </w:r>
      <w:r w:rsidR="006B357D">
        <w:lastRenderedPageBreak/>
        <w:t xml:space="preserve">«УЗСПТС» начал заниматься этим вопросом. МУП имеет возможность зарабатывать. И вот то что сделано по тарифным делам, мы рассчитываем, что будем получать 30 млн. рублей </w:t>
      </w:r>
      <w:r w:rsidR="00AE1B76">
        <w:t xml:space="preserve">– это те деньги, которые пойдут прежде всего на первый приоритет, туда где подтапливаются многоквартирные дома. </w:t>
      </w:r>
    </w:p>
    <w:p w:rsidR="00A4048D" w:rsidRDefault="00DB5CF2" w:rsidP="00A4048D">
      <w:pPr>
        <w:ind w:firstLine="708"/>
      </w:pPr>
      <w:r>
        <w:rPr>
          <w:b/>
        </w:rPr>
        <w:t xml:space="preserve">Кудин И. В. </w:t>
      </w:r>
      <w:r w:rsidR="00A4048D">
        <w:rPr>
          <w:b/>
        </w:rPr>
        <w:t>–</w:t>
      </w:r>
      <w:r>
        <w:rPr>
          <w:b/>
        </w:rPr>
        <w:t xml:space="preserve"> </w:t>
      </w:r>
      <w:r w:rsidR="00A4048D">
        <w:t>Кто за?</w:t>
      </w:r>
    </w:p>
    <w:p w:rsidR="00A4048D" w:rsidRDefault="00A4048D" w:rsidP="00A4048D">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w:t>
      </w:r>
      <w:r w:rsidRPr="00813C24">
        <w:rPr>
          <w:b/>
          <w:color w:val="000000"/>
        </w:rPr>
        <w:t xml:space="preserve">- </w:t>
      </w:r>
      <w:r w:rsidRPr="00813C24">
        <w:rPr>
          <w:color w:val="000000"/>
        </w:rPr>
        <w:t>(</w:t>
      </w:r>
      <w:r>
        <w:rPr>
          <w:color w:val="000000"/>
        </w:rPr>
        <w:t xml:space="preserve">Кудин И. В., </w:t>
      </w:r>
      <w:r w:rsidRPr="00C53F95">
        <w:rPr>
          <w:bCs/>
        </w:rPr>
        <w:t>Титаренко И. Н., Курбатов Д. Г., Лебедев Е. В., Рыбин Л. Ю., Дебов Г. В., Люмин В. И., Червов Д. В., Прибаловец Д. В.</w:t>
      </w:r>
      <w:r>
        <w:t xml:space="preserve"> Митряшина Е. Н. Конобеев И. С. Атякшев И. А.)</w:t>
      </w:r>
    </w:p>
    <w:p w:rsidR="00A4048D" w:rsidRDefault="00A4048D" w:rsidP="00A4048D">
      <w:pPr>
        <w:tabs>
          <w:tab w:val="num" w:pos="720"/>
        </w:tabs>
        <w:rPr>
          <w:b/>
        </w:rPr>
      </w:pPr>
      <w:r>
        <w:rPr>
          <w:b/>
        </w:rPr>
        <w:t xml:space="preserve">«против» - </w:t>
      </w:r>
      <w:r w:rsidRPr="007F7BE9">
        <w:t>«нет»</w:t>
      </w:r>
    </w:p>
    <w:p w:rsidR="00A4048D" w:rsidRPr="004A4C7A" w:rsidRDefault="00A4048D" w:rsidP="00317420">
      <w:pPr>
        <w:tabs>
          <w:tab w:val="num" w:pos="720"/>
        </w:tabs>
      </w:pPr>
      <w:r w:rsidRPr="004A4C7A">
        <w:rPr>
          <w:b/>
        </w:rPr>
        <w:t>«воздержался»</w:t>
      </w:r>
      <w:r>
        <w:rPr>
          <w:b/>
        </w:rPr>
        <w:t xml:space="preserve"> - </w:t>
      </w:r>
      <w:r>
        <w:t>«н</w:t>
      </w:r>
      <w:r w:rsidRPr="00813C24">
        <w:t>ет»</w:t>
      </w:r>
    </w:p>
    <w:p w:rsidR="00317420" w:rsidRDefault="00A4048D" w:rsidP="00317420">
      <w:r w:rsidRPr="00A4048D">
        <w:rPr>
          <w:b/>
        </w:rPr>
        <w:t>7. Слушали Кудина И. В.</w:t>
      </w:r>
      <w:r>
        <w:t xml:space="preserve"> Проинформировал по вопросу: О плане</w:t>
      </w:r>
      <w:r w:rsidRPr="00D52A8D">
        <w:t xml:space="preserve"> работы постоянной комиссии Совет</w:t>
      </w:r>
      <w:r>
        <w:t xml:space="preserve">а депутатов города Новосибирска </w:t>
      </w:r>
      <w:r w:rsidRPr="00D52A8D">
        <w:t>по городскому хозяйству</w:t>
      </w:r>
      <w:r>
        <w:t xml:space="preserve"> на</w:t>
      </w:r>
      <w:r w:rsidRPr="00D52A8D">
        <w:t xml:space="preserve"> </w:t>
      </w:r>
      <w:r w:rsidRPr="00D52A8D">
        <w:rPr>
          <w:lang w:val="en-US"/>
        </w:rPr>
        <w:t>II</w:t>
      </w:r>
      <w:r w:rsidRPr="00D52A8D">
        <w:t xml:space="preserve"> квартал 201</w:t>
      </w:r>
      <w:r>
        <w:t>8</w:t>
      </w:r>
      <w:r w:rsidRPr="00D52A8D">
        <w:t xml:space="preserve"> года</w:t>
      </w:r>
    </w:p>
    <w:p w:rsidR="00ED6A46" w:rsidRPr="00DB5CF2" w:rsidRDefault="00317420" w:rsidP="00EF1877">
      <w:pPr>
        <w:ind w:firstLine="708"/>
      </w:pPr>
      <w:r w:rsidRPr="00317420">
        <w:rPr>
          <w:b/>
        </w:rPr>
        <w:t xml:space="preserve">Кудин И. В. - </w:t>
      </w:r>
      <w:r>
        <w:t>Какие будут вопросы?</w:t>
      </w:r>
      <w:r w:rsidRPr="007F611E">
        <w:t xml:space="preserve"> Кто хотел бы высказаться? Если вопросов нет, прошу голосовать по проекту решения</w:t>
      </w:r>
      <w:r>
        <w:t>.</w:t>
      </w:r>
    </w:p>
    <w:p w:rsidR="00317420" w:rsidRDefault="00317420" w:rsidP="00317420">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w:t>
      </w:r>
      <w:r w:rsidRPr="00813C24">
        <w:rPr>
          <w:b/>
          <w:color w:val="000000"/>
        </w:rPr>
        <w:t xml:space="preserve">- </w:t>
      </w:r>
      <w:r w:rsidRPr="00813C24">
        <w:rPr>
          <w:color w:val="000000"/>
        </w:rPr>
        <w:t>(</w:t>
      </w:r>
      <w:r>
        <w:rPr>
          <w:color w:val="000000"/>
        </w:rPr>
        <w:t xml:space="preserve">Кудин И. В., </w:t>
      </w:r>
      <w:r w:rsidRPr="00C53F95">
        <w:rPr>
          <w:bCs/>
        </w:rPr>
        <w:t>Титаренко И. Н., Курбатов Д. Г., Лебедев Е. В., Рыбин Л. Ю., Дебов Г. В., Люмин В. И., Червов Д. В., Прибаловец Д. В.</w:t>
      </w:r>
      <w:r>
        <w:t xml:space="preserve"> Митряшина Е. Н. Конобеев И. С. Атякшев И. А.)</w:t>
      </w:r>
    </w:p>
    <w:p w:rsidR="00317420" w:rsidRDefault="00317420" w:rsidP="00317420">
      <w:pPr>
        <w:tabs>
          <w:tab w:val="num" w:pos="720"/>
        </w:tabs>
        <w:rPr>
          <w:b/>
        </w:rPr>
      </w:pPr>
      <w:r>
        <w:rPr>
          <w:b/>
        </w:rPr>
        <w:t xml:space="preserve">«против» - </w:t>
      </w:r>
      <w:r w:rsidRPr="007F7BE9">
        <w:t>«нет»</w:t>
      </w:r>
    </w:p>
    <w:p w:rsidR="00ED6A46" w:rsidRPr="00E1173F" w:rsidRDefault="00317420" w:rsidP="00E1173F">
      <w:pPr>
        <w:tabs>
          <w:tab w:val="num" w:pos="720"/>
        </w:tabs>
      </w:pPr>
      <w:r w:rsidRPr="004A4C7A">
        <w:rPr>
          <w:b/>
        </w:rPr>
        <w:t>«воздержался»</w:t>
      </w:r>
      <w:r>
        <w:rPr>
          <w:b/>
        </w:rPr>
        <w:t xml:space="preserve"> - </w:t>
      </w:r>
      <w:r>
        <w:t>«н</w:t>
      </w:r>
      <w:r w:rsidRPr="00813C24">
        <w:t>ет»</w:t>
      </w:r>
    </w:p>
    <w:p w:rsidR="00E251EB" w:rsidRDefault="00EF1877" w:rsidP="00F50A26">
      <w:pPr>
        <w:tabs>
          <w:tab w:val="left" w:pos="1935"/>
        </w:tabs>
        <w:rPr>
          <w:b/>
        </w:rPr>
      </w:pPr>
      <w:r>
        <w:rPr>
          <w:b/>
        </w:rPr>
        <w:t xml:space="preserve">      </w:t>
      </w:r>
      <w:r w:rsidR="00EC0E44">
        <w:rPr>
          <w:b/>
        </w:rPr>
        <w:t>Кудин И. В.</w:t>
      </w:r>
      <w:r w:rsidR="00B03F30">
        <w:rPr>
          <w:b/>
        </w:rPr>
        <w:t xml:space="preserve"> –</w:t>
      </w:r>
      <w:r w:rsidR="004A5F57">
        <w:rPr>
          <w:b/>
        </w:rPr>
        <w:t xml:space="preserve"> </w:t>
      </w:r>
      <w:r w:rsidR="00E1173F">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625195" w:rsidRDefault="0062519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625195" w:rsidRDefault="00625195" w:rsidP="00CF1F2C"/>
          <w:p w:rsidR="00C92B3F" w:rsidRPr="00B74CDF" w:rsidRDefault="00625195"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bookmarkStart w:id="0" w:name="_GoBack"/>
    </w:p>
    <w:bookmarkEnd w:id="0"/>
    <w:p w:rsidR="00BB0787" w:rsidRDefault="00BB0787" w:rsidP="0072433E">
      <w:pPr>
        <w:pStyle w:val="a5"/>
        <w:ind w:left="0"/>
      </w:pPr>
    </w:p>
    <w:p w:rsidR="00BB0787" w:rsidRDefault="00BB0787" w:rsidP="0072433E">
      <w:pPr>
        <w:pStyle w:val="a5"/>
        <w:ind w:left="0"/>
      </w:pPr>
    </w:p>
    <w:p w:rsidR="00625195" w:rsidRDefault="00625195" w:rsidP="0072433E">
      <w:pPr>
        <w:pStyle w:val="a5"/>
        <w:ind w:left="0"/>
      </w:pPr>
    </w:p>
    <w:p w:rsidR="00625195" w:rsidRDefault="00625195" w:rsidP="0072433E">
      <w:pPr>
        <w:pStyle w:val="a5"/>
        <w:ind w:left="0"/>
      </w:pPr>
    </w:p>
    <w:p w:rsidR="00625195" w:rsidRDefault="00625195" w:rsidP="0072433E">
      <w:pPr>
        <w:pStyle w:val="a5"/>
        <w:ind w:left="0"/>
      </w:pPr>
    </w:p>
    <w:p w:rsidR="00625195" w:rsidRDefault="00625195" w:rsidP="0072433E">
      <w:pPr>
        <w:pStyle w:val="a5"/>
        <w:ind w:left="0"/>
      </w:pPr>
    </w:p>
    <w:p w:rsidR="00625195" w:rsidRDefault="00625195" w:rsidP="0072433E">
      <w:pPr>
        <w:pStyle w:val="a5"/>
        <w:ind w:left="0"/>
      </w:pPr>
    </w:p>
    <w:p w:rsidR="00625195" w:rsidRDefault="00625195" w:rsidP="0072433E">
      <w:pPr>
        <w:pStyle w:val="a5"/>
        <w:ind w:left="0"/>
      </w:pPr>
    </w:p>
    <w:p w:rsidR="00625195" w:rsidRDefault="00625195" w:rsidP="0072433E">
      <w:pPr>
        <w:pStyle w:val="a5"/>
        <w:ind w:left="0"/>
      </w:pPr>
    </w:p>
    <w:p w:rsidR="00625195" w:rsidRDefault="00625195" w:rsidP="0072433E">
      <w:pPr>
        <w:pStyle w:val="a5"/>
        <w:ind w:left="0"/>
      </w:pPr>
    </w:p>
    <w:p w:rsidR="00625195" w:rsidRDefault="00625195" w:rsidP="0072433E">
      <w:pPr>
        <w:pStyle w:val="a5"/>
        <w:ind w:left="0"/>
      </w:pPr>
    </w:p>
    <w:p w:rsidR="00CA45BF" w:rsidRPr="00625195" w:rsidRDefault="00625195" w:rsidP="0072433E">
      <w:pPr>
        <w:pStyle w:val="a5"/>
        <w:ind w:left="0"/>
        <w:rPr>
          <w:sz w:val="18"/>
          <w:szCs w:val="18"/>
        </w:rPr>
      </w:pPr>
      <w:r w:rsidRPr="00625195">
        <w:rPr>
          <w:sz w:val="18"/>
          <w:szCs w:val="18"/>
        </w:rPr>
        <w:t>С</w:t>
      </w:r>
      <w:r w:rsidR="00CA45BF" w:rsidRPr="00625195">
        <w:rPr>
          <w:sz w:val="18"/>
          <w:szCs w:val="18"/>
        </w:rPr>
        <w:t>имонова</w:t>
      </w:r>
    </w:p>
    <w:p w:rsidR="00CA45BF" w:rsidRPr="00625195" w:rsidRDefault="00CA45BF" w:rsidP="0072433E">
      <w:pPr>
        <w:pStyle w:val="a5"/>
        <w:ind w:left="0"/>
        <w:rPr>
          <w:sz w:val="18"/>
          <w:szCs w:val="18"/>
        </w:rPr>
      </w:pPr>
      <w:r w:rsidRPr="00625195">
        <w:rPr>
          <w:sz w:val="18"/>
          <w:szCs w:val="18"/>
        </w:rPr>
        <w:t>2274448</w:t>
      </w:r>
    </w:p>
    <w:sectPr w:rsidR="00CA45BF" w:rsidRPr="00625195"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EEC" w:rsidRDefault="006D3EEC" w:rsidP="00C95BBB">
      <w:r>
        <w:separator/>
      </w:r>
    </w:p>
  </w:endnote>
  <w:endnote w:type="continuationSeparator" w:id="0">
    <w:p w:rsidR="006D3EEC" w:rsidRDefault="006D3EEC"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A7" w:rsidRDefault="001C38EB">
    <w:pPr>
      <w:pStyle w:val="ac"/>
      <w:jc w:val="right"/>
    </w:pPr>
    <w:r>
      <w:fldChar w:fldCharType="begin"/>
    </w:r>
    <w:r>
      <w:instrText xml:space="preserve"> PAGE   \* MERGEFORMAT </w:instrText>
    </w:r>
    <w:r>
      <w:fldChar w:fldCharType="separate"/>
    </w:r>
    <w:r w:rsidR="00625195">
      <w:rPr>
        <w:noProof/>
      </w:rPr>
      <w:t>10</w:t>
    </w:r>
    <w:r>
      <w:rPr>
        <w:noProof/>
      </w:rPr>
      <w:fldChar w:fldCharType="end"/>
    </w:r>
  </w:p>
  <w:p w:rsidR="002C61A7" w:rsidRDefault="002C61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EEC" w:rsidRDefault="006D3EEC" w:rsidP="00C95BBB">
      <w:r>
        <w:separator/>
      </w:r>
    </w:p>
  </w:footnote>
  <w:footnote w:type="continuationSeparator" w:id="0">
    <w:p w:rsidR="006D3EEC" w:rsidRDefault="006D3EEC"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A7" w:rsidRDefault="002C61A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0"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3"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35A688C"/>
    <w:multiLevelType w:val="hybridMultilevel"/>
    <w:tmpl w:val="0C86B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19"/>
  </w:num>
  <w:num w:numId="4">
    <w:abstractNumId w:val="25"/>
  </w:num>
  <w:num w:numId="5">
    <w:abstractNumId w:val="15"/>
  </w:num>
  <w:num w:numId="6">
    <w:abstractNumId w:val="3"/>
  </w:num>
  <w:num w:numId="7">
    <w:abstractNumId w:val="8"/>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6"/>
  </w:num>
  <w:num w:numId="13">
    <w:abstractNumId w:val="0"/>
  </w:num>
  <w:num w:numId="14">
    <w:abstractNumId w:val="23"/>
  </w:num>
  <w:num w:numId="15">
    <w:abstractNumId w:val="21"/>
  </w:num>
  <w:num w:numId="16">
    <w:abstractNumId w:val="9"/>
  </w:num>
  <w:num w:numId="17">
    <w:abstractNumId w:val="24"/>
  </w:num>
  <w:num w:numId="18">
    <w:abstractNumId w:val="4"/>
  </w:num>
  <w:num w:numId="19">
    <w:abstractNumId w:val="20"/>
  </w:num>
  <w:num w:numId="20">
    <w:abstractNumId w:val="16"/>
  </w:num>
  <w:num w:numId="21">
    <w:abstractNumId w:val="22"/>
  </w:num>
  <w:num w:numId="22">
    <w:abstractNumId w:val="1"/>
  </w:num>
  <w:num w:numId="23">
    <w:abstractNumId w:val="5"/>
  </w:num>
  <w:num w:numId="24">
    <w:abstractNumId w:val="10"/>
  </w:num>
  <w:num w:numId="25">
    <w:abstractNumId w:val="7"/>
  </w:num>
  <w:num w:numId="2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4F99"/>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4E5"/>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79A"/>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497"/>
    <w:rsid w:val="000425A6"/>
    <w:rsid w:val="00042703"/>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A70"/>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0B8"/>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593"/>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1F1D"/>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D97"/>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6A"/>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25"/>
    <w:rsid w:val="00182830"/>
    <w:rsid w:val="001828D3"/>
    <w:rsid w:val="00182E32"/>
    <w:rsid w:val="00182E5C"/>
    <w:rsid w:val="00182E69"/>
    <w:rsid w:val="0018320B"/>
    <w:rsid w:val="00183687"/>
    <w:rsid w:val="001839B8"/>
    <w:rsid w:val="00183AB9"/>
    <w:rsid w:val="00183D44"/>
    <w:rsid w:val="00183D49"/>
    <w:rsid w:val="00183F2A"/>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7E"/>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BF7"/>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520F"/>
    <w:rsid w:val="001E53E9"/>
    <w:rsid w:val="001E54DE"/>
    <w:rsid w:val="001E5613"/>
    <w:rsid w:val="001E5753"/>
    <w:rsid w:val="001E5852"/>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082"/>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120"/>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B9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AD8"/>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0EB3"/>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0D"/>
    <w:rsid w:val="002E0D6E"/>
    <w:rsid w:val="002E0E14"/>
    <w:rsid w:val="002E1204"/>
    <w:rsid w:val="002E1364"/>
    <w:rsid w:val="002E182E"/>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A4E"/>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420"/>
    <w:rsid w:val="00317772"/>
    <w:rsid w:val="00317D55"/>
    <w:rsid w:val="00317DC0"/>
    <w:rsid w:val="00317DFE"/>
    <w:rsid w:val="00317ED0"/>
    <w:rsid w:val="003203D9"/>
    <w:rsid w:val="0032082E"/>
    <w:rsid w:val="00320F1C"/>
    <w:rsid w:val="00320FF0"/>
    <w:rsid w:val="003210A3"/>
    <w:rsid w:val="0032125E"/>
    <w:rsid w:val="003214B7"/>
    <w:rsid w:val="003217E5"/>
    <w:rsid w:val="003218D2"/>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416"/>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0D7"/>
    <w:rsid w:val="0035631F"/>
    <w:rsid w:val="003564FD"/>
    <w:rsid w:val="00356562"/>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76"/>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6E68"/>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184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883"/>
    <w:rsid w:val="003E68AC"/>
    <w:rsid w:val="003E695F"/>
    <w:rsid w:val="003E6A86"/>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649"/>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66E"/>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80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2756"/>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4BB3"/>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BC9"/>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0F6"/>
    <w:rsid w:val="00501281"/>
    <w:rsid w:val="0050133C"/>
    <w:rsid w:val="00501AB9"/>
    <w:rsid w:val="00501C88"/>
    <w:rsid w:val="0050211C"/>
    <w:rsid w:val="00502BBF"/>
    <w:rsid w:val="00502D82"/>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4F14"/>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501"/>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7A1"/>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195"/>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7D8"/>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2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8F3"/>
    <w:rsid w:val="00690919"/>
    <w:rsid w:val="00690A04"/>
    <w:rsid w:val="00690ACC"/>
    <w:rsid w:val="00690B0E"/>
    <w:rsid w:val="0069187E"/>
    <w:rsid w:val="00691A24"/>
    <w:rsid w:val="00691D0A"/>
    <w:rsid w:val="0069214E"/>
    <w:rsid w:val="006921BB"/>
    <w:rsid w:val="00692517"/>
    <w:rsid w:val="00692644"/>
    <w:rsid w:val="00692FF6"/>
    <w:rsid w:val="00693E9E"/>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57D"/>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3EEC"/>
    <w:rsid w:val="006D448C"/>
    <w:rsid w:val="006D4636"/>
    <w:rsid w:val="006D469F"/>
    <w:rsid w:val="006D47BE"/>
    <w:rsid w:val="006D4D43"/>
    <w:rsid w:val="006D4DCB"/>
    <w:rsid w:val="006D4F26"/>
    <w:rsid w:val="006D518D"/>
    <w:rsid w:val="006D5284"/>
    <w:rsid w:val="006D53E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25"/>
    <w:rsid w:val="006E2030"/>
    <w:rsid w:val="006E2132"/>
    <w:rsid w:val="006E2178"/>
    <w:rsid w:val="006E2218"/>
    <w:rsid w:val="006E2220"/>
    <w:rsid w:val="006E22C9"/>
    <w:rsid w:val="006E2C4B"/>
    <w:rsid w:val="006E2D13"/>
    <w:rsid w:val="006E2D3D"/>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4B"/>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8E7"/>
    <w:rsid w:val="00762D65"/>
    <w:rsid w:val="007633C8"/>
    <w:rsid w:val="00763876"/>
    <w:rsid w:val="00763A8D"/>
    <w:rsid w:val="00763ACD"/>
    <w:rsid w:val="00763F75"/>
    <w:rsid w:val="007642B4"/>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6D7"/>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5ED0"/>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2C7"/>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18C"/>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6F89"/>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FE"/>
    <w:rsid w:val="008723C5"/>
    <w:rsid w:val="008724BD"/>
    <w:rsid w:val="0087284C"/>
    <w:rsid w:val="00872B37"/>
    <w:rsid w:val="00872D43"/>
    <w:rsid w:val="00872DB5"/>
    <w:rsid w:val="00872E66"/>
    <w:rsid w:val="008737B2"/>
    <w:rsid w:val="00874342"/>
    <w:rsid w:val="00874517"/>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5F6"/>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9FF"/>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6F3"/>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1A5"/>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76"/>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50D9"/>
    <w:rsid w:val="0097514F"/>
    <w:rsid w:val="0097520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A0453"/>
    <w:rsid w:val="009A0DB1"/>
    <w:rsid w:val="009A11E3"/>
    <w:rsid w:val="009A1253"/>
    <w:rsid w:val="009A14AD"/>
    <w:rsid w:val="009A14C7"/>
    <w:rsid w:val="009A1713"/>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AF3"/>
    <w:rsid w:val="009D5B57"/>
    <w:rsid w:val="009D61A4"/>
    <w:rsid w:val="009D6890"/>
    <w:rsid w:val="009D6DFA"/>
    <w:rsid w:val="009D6EDA"/>
    <w:rsid w:val="009D727F"/>
    <w:rsid w:val="009D73C5"/>
    <w:rsid w:val="009D7C00"/>
    <w:rsid w:val="009D7D76"/>
    <w:rsid w:val="009D7E01"/>
    <w:rsid w:val="009E009B"/>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13"/>
    <w:rsid w:val="009F5F4C"/>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3FF6"/>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74C"/>
    <w:rsid w:val="00A11E5A"/>
    <w:rsid w:val="00A121F9"/>
    <w:rsid w:val="00A1245A"/>
    <w:rsid w:val="00A126A2"/>
    <w:rsid w:val="00A128A8"/>
    <w:rsid w:val="00A12B65"/>
    <w:rsid w:val="00A12BE6"/>
    <w:rsid w:val="00A12C87"/>
    <w:rsid w:val="00A131EF"/>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48D"/>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269"/>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B74"/>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B76"/>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10"/>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D08"/>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CB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70092"/>
    <w:rsid w:val="00B7041E"/>
    <w:rsid w:val="00B70798"/>
    <w:rsid w:val="00B70BDD"/>
    <w:rsid w:val="00B71269"/>
    <w:rsid w:val="00B71294"/>
    <w:rsid w:val="00B713D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2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9D"/>
    <w:rsid w:val="00BD5741"/>
    <w:rsid w:val="00BD576A"/>
    <w:rsid w:val="00BD590E"/>
    <w:rsid w:val="00BD5A91"/>
    <w:rsid w:val="00BD6480"/>
    <w:rsid w:val="00BD66AF"/>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46A"/>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D4"/>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597"/>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035"/>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110"/>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48D4"/>
    <w:rsid w:val="00C45724"/>
    <w:rsid w:val="00C45823"/>
    <w:rsid w:val="00C45D2F"/>
    <w:rsid w:val="00C45DFA"/>
    <w:rsid w:val="00C4620F"/>
    <w:rsid w:val="00C4640D"/>
    <w:rsid w:val="00C4662E"/>
    <w:rsid w:val="00C46706"/>
    <w:rsid w:val="00C467CE"/>
    <w:rsid w:val="00C468BF"/>
    <w:rsid w:val="00C468FB"/>
    <w:rsid w:val="00C46BD7"/>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6C6"/>
    <w:rsid w:val="00C54708"/>
    <w:rsid w:val="00C54DE8"/>
    <w:rsid w:val="00C54F60"/>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C7A"/>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8F"/>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883"/>
    <w:rsid w:val="00CC4C22"/>
    <w:rsid w:val="00CC4CD3"/>
    <w:rsid w:val="00CC4F4D"/>
    <w:rsid w:val="00CC5D6A"/>
    <w:rsid w:val="00CC5E31"/>
    <w:rsid w:val="00CC5EE4"/>
    <w:rsid w:val="00CC6069"/>
    <w:rsid w:val="00CC62E3"/>
    <w:rsid w:val="00CC6664"/>
    <w:rsid w:val="00CC6B87"/>
    <w:rsid w:val="00CC6D88"/>
    <w:rsid w:val="00CC75F7"/>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996"/>
    <w:rsid w:val="00D17D9C"/>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7C"/>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4A91"/>
    <w:rsid w:val="00D55213"/>
    <w:rsid w:val="00D5556C"/>
    <w:rsid w:val="00D55D93"/>
    <w:rsid w:val="00D55E4D"/>
    <w:rsid w:val="00D561FD"/>
    <w:rsid w:val="00D565B1"/>
    <w:rsid w:val="00D56F12"/>
    <w:rsid w:val="00D56F27"/>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854"/>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5AB"/>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F6B"/>
    <w:rsid w:val="00DA600D"/>
    <w:rsid w:val="00DA6201"/>
    <w:rsid w:val="00DA641D"/>
    <w:rsid w:val="00DA6A20"/>
    <w:rsid w:val="00DA7A1E"/>
    <w:rsid w:val="00DA7C3A"/>
    <w:rsid w:val="00DB05A6"/>
    <w:rsid w:val="00DB077D"/>
    <w:rsid w:val="00DB0F2A"/>
    <w:rsid w:val="00DB0F6F"/>
    <w:rsid w:val="00DB10C7"/>
    <w:rsid w:val="00DB12B1"/>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CF2"/>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659"/>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4AB"/>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3F"/>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5D0"/>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4E5"/>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46"/>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3F08"/>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1877"/>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61C"/>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6B0C"/>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4CA"/>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12D"/>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266"/>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5FB5"/>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C5A"/>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665EDF"/>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43405</TotalTime>
  <Pages>10</Pages>
  <Words>3705</Words>
  <Characters>21123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4434</cp:revision>
  <cp:lastPrinted>2017-05-29T10:45:00Z</cp:lastPrinted>
  <dcterms:created xsi:type="dcterms:W3CDTF">2014-04-09T09:46:00Z</dcterms:created>
  <dcterms:modified xsi:type="dcterms:W3CDTF">2018-07-11T11:05:00Z</dcterms:modified>
</cp:coreProperties>
</file>